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76444013"/>
        <w:docPartObj>
          <w:docPartGallery w:val="Cover Pages"/>
          <w:docPartUnique/>
        </w:docPartObj>
      </w:sdtPr>
      <w:sdtEndPr>
        <w:rPr>
          <w:b/>
          <w:bCs/>
        </w:rPr>
      </w:sdtEndPr>
      <w:sdtContent>
        <w:p w14:paraId="0CB24749" w14:textId="77777777" w:rsidR="00F32AD6" w:rsidRPr="002541B4" w:rsidRDefault="00F32AD6" w:rsidP="000D08C4">
          <w:pPr>
            <w:rPr>
              <w:b/>
              <w:bCs/>
            </w:rPr>
          </w:pPr>
        </w:p>
        <w:p w14:paraId="2E657A63" w14:textId="77777777" w:rsidR="00F32AD6" w:rsidRPr="002541B4" w:rsidRDefault="006F3114" w:rsidP="00F32AD6">
          <w:pPr>
            <w:spacing w:after="200" w:line="276" w:lineRule="auto"/>
            <w:rPr>
              <w:b/>
              <w:bCs/>
            </w:rPr>
          </w:pPr>
        </w:p>
      </w:sdtContent>
    </w:sdt>
    <w:sdt>
      <w:sdtPr>
        <w:id w:val="121348809"/>
        <w:docPartObj>
          <w:docPartGallery w:val="Cover Pages"/>
          <w:docPartUnique/>
        </w:docPartObj>
      </w:sdtPr>
      <w:sdtEndPr>
        <w:rPr>
          <w:b/>
          <w:bCs/>
        </w:rPr>
      </w:sdtEndPr>
      <w:sdtContent>
        <w:p w14:paraId="0614EAA8" w14:textId="77777777" w:rsidR="00F23652" w:rsidRPr="002541B4" w:rsidRDefault="00F23652" w:rsidP="00F32AD6">
          <w:pPr>
            <w:jc w:val="center"/>
            <w:rPr>
              <w:b/>
              <w:caps/>
            </w:rPr>
          </w:pPr>
          <w:r w:rsidRPr="002541B4">
            <w:rPr>
              <w:noProof/>
              <w:lang w:bidi="ar-SA"/>
            </w:rPr>
            <w:drawing>
              <wp:inline distT="0" distB="0" distL="0" distR="0" wp14:anchorId="36B4A82B" wp14:editId="4BA437E3">
                <wp:extent cx="914400" cy="7810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781050"/>
                        </a:xfrm>
                        <a:prstGeom prst="rect">
                          <a:avLst/>
                        </a:prstGeom>
                        <a:noFill/>
                        <a:ln>
                          <a:noFill/>
                        </a:ln>
                      </pic:spPr>
                    </pic:pic>
                  </a:graphicData>
                </a:graphic>
              </wp:inline>
            </w:drawing>
          </w:r>
        </w:p>
        <w:p w14:paraId="6B7AD578" w14:textId="77777777" w:rsidR="00F23652" w:rsidRPr="002541B4" w:rsidRDefault="00F23652" w:rsidP="00F23652">
          <w:pPr>
            <w:pStyle w:val="Caption"/>
            <w:spacing w:before="120" w:after="120"/>
            <w:rPr>
              <w:rFonts w:ascii="Times New Roman" w:hAnsi="Times New Roman"/>
            </w:rPr>
          </w:pPr>
          <w:r w:rsidRPr="002541B4">
            <w:rPr>
              <w:rFonts w:ascii="Times New Roman" w:hAnsi="Times New Roman"/>
            </w:rPr>
            <w:t>ARCAL</w:t>
          </w:r>
        </w:p>
        <w:p w14:paraId="625C3D66" w14:textId="77777777" w:rsidR="00F23652" w:rsidRPr="002541B4" w:rsidRDefault="00F23652" w:rsidP="00F23652">
          <w:pPr>
            <w:tabs>
              <w:tab w:val="left" w:pos="0"/>
            </w:tabs>
            <w:suppressAutoHyphens/>
            <w:spacing w:before="120" w:after="120"/>
            <w:jc w:val="both"/>
            <w:rPr>
              <w:b/>
            </w:rPr>
          </w:pPr>
        </w:p>
        <w:p w14:paraId="07AC65F9" w14:textId="77777777" w:rsidR="00F23652" w:rsidRPr="002541B4" w:rsidRDefault="00F23652" w:rsidP="00F23652">
          <w:pPr>
            <w:tabs>
              <w:tab w:val="left" w:pos="-284"/>
            </w:tabs>
            <w:suppressAutoHyphens/>
            <w:spacing w:before="120" w:after="120"/>
            <w:ind w:left="-284" w:firstLine="284"/>
            <w:jc w:val="center"/>
            <w:rPr>
              <w:b/>
            </w:rPr>
          </w:pPr>
          <w:r w:rsidRPr="002541B4">
            <w:rPr>
              <w:b/>
            </w:rPr>
            <w:t>REGIONAL CO-OPERATION AGREEMENT FOR THE PROMOTION OF NUCLEAR SCIENCE AND TECHNOLOGY IN LATIN AMERICA AND THE CARIBBEAN</w:t>
          </w:r>
        </w:p>
        <w:p w14:paraId="7BD0B4DB" w14:textId="77777777" w:rsidR="00F23652" w:rsidRPr="002541B4" w:rsidRDefault="00F23652" w:rsidP="00F23652">
          <w:pPr>
            <w:tabs>
              <w:tab w:val="left" w:pos="0"/>
            </w:tabs>
            <w:suppressAutoHyphens/>
            <w:spacing w:before="120" w:after="120"/>
            <w:jc w:val="both"/>
          </w:pPr>
        </w:p>
        <w:p w14:paraId="10B726A1" w14:textId="77777777" w:rsidR="00F23652" w:rsidRPr="002541B4" w:rsidRDefault="00F23652" w:rsidP="00F23652">
          <w:pPr>
            <w:tabs>
              <w:tab w:val="left" w:pos="0"/>
            </w:tabs>
            <w:suppressAutoHyphens/>
            <w:spacing w:before="120" w:after="120"/>
            <w:jc w:val="both"/>
          </w:pPr>
        </w:p>
        <w:p w14:paraId="5D51A5B5" w14:textId="77777777" w:rsidR="00F23652" w:rsidRPr="002541B4" w:rsidRDefault="00F23652" w:rsidP="00F23652">
          <w:pPr>
            <w:tabs>
              <w:tab w:val="left" w:pos="0"/>
            </w:tabs>
            <w:suppressAutoHyphens/>
            <w:spacing w:before="120" w:after="120"/>
            <w:jc w:val="both"/>
          </w:pPr>
        </w:p>
        <w:p w14:paraId="204F0BF0" w14:textId="77777777" w:rsidR="00F23652" w:rsidRPr="002541B4" w:rsidRDefault="00F23652" w:rsidP="00F23652">
          <w:pPr>
            <w:pStyle w:val="Textoindependiente1"/>
            <w:widowControl/>
            <w:tabs>
              <w:tab w:val="center" w:pos="4512"/>
            </w:tabs>
            <w:overflowPunct/>
            <w:autoSpaceDE/>
            <w:autoSpaceDN/>
            <w:adjustRightInd/>
            <w:spacing w:before="120" w:after="120"/>
            <w:textAlignment w:val="auto"/>
            <w:rPr>
              <w:rFonts w:ascii="Times New Roman" w:hAnsi="Times New Roman"/>
              <w:szCs w:val="24"/>
            </w:rPr>
          </w:pPr>
        </w:p>
        <w:tbl>
          <w:tblPr>
            <w:tblW w:w="0" w:type="auto"/>
            <w:jc w:val="center"/>
            <w:tblLayout w:type="fixed"/>
            <w:tblCellMar>
              <w:left w:w="120" w:type="dxa"/>
              <w:right w:w="120" w:type="dxa"/>
            </w:tblCellMar>
            <w:tblLook w:val="0000" w:firstRow="0" w:lastRow="0" w:firstColumn="0" w:lastColumn="0" w:noHBand="0" w:noVBand="0"/>
          </w:tblPr>
          <w:tblGrid>
            <w:gridCol w:w="5669"/>
          </w:tblGrid>
          <w:tr w:rsidR="00F23652" w:rsidRPr="002541B4" w14:paraId="55EDFACD" w14:textId="77777777" w:rsidTr="00311332">
            <w:trPr>
              <w:jc w:val="center"/>
            </w:trPr>
            <w:tc>
              <w:tcPr>
                <w:tcW w:w="5669" w:type="dxa"/>
                <w:tcBorders>
                  <w:top w:val="double" w:sz="6" w:space="0" w:color="auto"/>
                  <w:left w:val="double" w:sz="6" w:space="0" w:color="auto"/>
                  <w:bottom w:val="double" w:sz="6" w:space="0" w:color="auto"/>
                  <w:right w:val="double" w:sz="6" w:space="0" w:color="auto"/>
                </w:tcBorders>
              </w:tcPr>
              <w:p w14:paraId="1389C158" w14:textId="77777777" w:rsidR="00F23652" w:rsidRPr="002541B4" w:rsidRDefault="00F23652" w:rsidP="00311332">
                <w:pPr>
                  <w:tabs>
                    <w:tab w:val="left" w:pos="-720"/>
                  </w:tabs>
                  <w:suppressAutoHyphens/>
                  <w:spacing w:before="120" w:after="120"/>
                  <w:jc w:val="center"/>
                  <w:rPr>
                    <w:b/>
                  </w:rPr>
                </w:pPr>
                <w:r w:rsidRPr="002541B4">
                  <w:rPr>
                    <w:b/>
                  </w:rPr>
                  <w:br/>
                  <w:t>ANNUAL REPORT</w:t>
                </w:r>
              </w:p>
              <w:p w14:paraId="26CB0791" w14:textId="7B85BC19" w:rsidR="00F23652" w:rsidRPr="002541B4" w:rsidRDefault="00F23652" w:rsidP="00311332">
                <w:pPr>
                  <w:tabs>
                    <w:tab w:val="left" w:pos="-720"/>
                  </w:tabs>
                  <w:suppressAutoHyphens/>
                  <w:spacing w:before="120" w:after="120"/>
                  <w:jc w:val="center"/>
                  <w:rPr>
                    <w:b/>
                  </w:rPr>
                </w:pPr>
                <w:r w:rsidRPr="002541B4">
                  <w:rPr>
                    <w:b/>
                  </w:rPr>
                  <w:t>Country:</w:t>
                </w:r>
                <w:r w:rsidRPr="002541B4">
                  <w:rPr>
                    <w:b/>
                  </w:rPr>
                  <w:br/>
                </w:r>
                <w:r w:rsidR="0088462A">
                  <w:rPr>
                    <w:b/>
                  </w:rPr>
                  <w:t xml:space="preserve">BELIZE </w:t>
                </w:r>
              </w:p>
            </w:tc>
          </w:tr>
        </w:tbl>
        <w:p w14:paraId="25BB5BFF" w14:textId="77777777" w:rsidR="00F23652" w:rsidRPr="002541B4" w:rsidRDefault="00F23652" w:rsidP="00F23652">
          <w:pPr>
            <w:tabs>
              <w:tab w:val="left" w:pos="-720"/>
            </w:tabs>
            <w:suppressAutoHyphens/>
            <w:spacing w:before="120" w:after="120"/>
            <w:jc w:val="both"/>
          </w:pPr>
        </w:p>
        <w:p w14:paraId="1FC51118" w14:textId="77777777" w:rsidR="00F23652" w:rsidRPr="002541B4" w:rsidRDefault="00F23652" w:rsidP="00F32AD6">
          <w:pPr>
            <w:pStyle w:val="Textoindependiente1"/>
            <w:widowControl/>
            <w:overflowPunct/>
            <w:autoSpaceDE/>
            <w:autoSpaceDN/>
            <w:adjustRightInd/>
            <w:spacing w:before="120" w:after="120"/>
            <w:jc w:val="left"/>
            <w:textAlignment w:val="auto"/>
            <w:rPr>
              <w:rFonts w:ascii="Times New Roman" w:hAnsi="Times New Roman"/>
              <w:szCs w:val="24"/>
            </w:rPr>
          </w:pPr>
        </w:p>
        <w:p w14:paraId="662D75D2" w14:textId="77777777" w:rsidR="00F23652" w:rsidRPr="002541B4" w:rsidRDefault="00F23652" w:rsidP="00F23652">
          <w:pPr>
            <w:tabs>
              <w:tab w:val="left" w:pos="-720"/>
            </w:tabs>
            <w:suppressAutoHyphens/>
            <w:spacing w:before="120" w:after="120"/>
            <w:jc w:val="both"/>
          </w:pPr>
        </w:p>
        <w:p w14:paraId="790DEAA7" w14:textId="77777777" w:rsidR="00F23652" w:rsidRPr="002541B4" w:rsidRDefault="00F23652" w:rsidP="00F23652">
          <w:pPr>
            <w:tabs>
              <w:tab w:val="left" w:pos="-720"/>
            </w:tabs>
            <w:suppressAutoHyphens/>
            <w:spacing w:before="120" w:after="120"/>
            <w:jc w:val="both"/>
          </w:pPr>
        </w:p>
        <w:p w14:paraId="25F0020E" w14:textId="77777777" w:rsidR="00F23652" w:rsidRPr="002541B4" w:rsidRDefault="00F23652" w:rsidP="00F23652">
          <w:pPr>
            <w:tabs>
              <w:tab w:val="left" w:pos="-720"/>
            </w:tabs>
            <w:suppressAutoHyphens/>
            <w:spacing w:before="120" w:after="120"/>
            <w:jc w:val="both"/>
          </w:pPr>
        </w:p>
        <w:p w14:paraId="038B9075" w14:textId="77777777" w:rsidR="00F23652" w:rsidRPr="002541B4" w:rsidRDefault="00F23652" w:rsidP="00F23652">
          <w:pPr>
            <w:tabs>
              <w:tab w:val="left" w:pos="-720"/>
            </w:tabs>
            <w:suppressAutoHyphens/>
            <w:spacing w:before="120" w:after="120"/>
            <w:jc w:val="both"/>
          </w:pPr>
        </w:p>
        <w:p w14:paraId="1C3182EA" w14:textId="77777777" w:rsidR="00F23652" w:rsidRPr="002541B4" w:rsidRDefault="00F23652" w:rsidP="00F23652">
          <w:pPr>
            <w:tabs>
              <w:tab w:val="left" w:pos="-720"/>
            </w:tabs>
            <w:suppressAutoHyphens/>
            <w:spacing w:before="120" w:after="120"/>
            <w:jc w:val="both"/>
          </w:pPr>
        </w:p>
        <w:p w14:paraId="32781D81" w14:textId="77777777" w:rsidR="00F23652" w:rsidRPr="002541B4" w:rsidRDefault="00F23652" w:rsidP="00F23652">
          <w:pPr>
            <w:tabs>
              <w:tab w:val="left" w:pos="-720"/>
            </w:tabs>
            <w:suppressAutoHyphens/>
            <w:spacing w:before="120" w:after="120"/>
            <w:jc w:val="both"/>
          </w:pPr>
        </w:p>
        <w:p w14:paraId="4510B72E" w14:textId="77777777" w:rsidR="00F23652" w:rsidRPr="002541B4" w:rsidRDefault="00F23652" w:rsidP="00F23652">
          <w:pPr>
            <w:tabs>
              <w:tab w:val="right" w:pos="9024"/>
            </w:tabs>
            <w:suppressAutoHyphens/>
            <w:spacing w:before="120" w:after="120"/>
            <w:jc w:val="both"/>
          </w:pPr>
        </w:p>
        <w:p w14:paraId="2D5026F8" w14:textId="77777777" w:rsidR="00F23652" w:rsidRPr="002541B4" w:rsidRDefault="00F23652" w:rsidP="00F23652">
          <w:pPr>
            <w:tabs>
              <w:tab w:val="left" w:pos="-720"/>
            </w:tabs>
            <w:suppressAutoHyphens/>
            <w:jc w:val="both"/>
          </w:pPr>
        </w:p>
        <w:p w14:paraId="76F3C7F7" w14:textId="77777777" w:rsidR="00F23652" w:rsidRPr="002541B4" w:rsidRDefault="00F23652" w:rsidP="00F23652">
          <w:pPr>
            <w:jc w:val="right"/>
          </w:pPr>
        </w:p>
        <w:tbl>
          <w:tblPr>
            <w:tblpPr w:leftFromText="187" w:rightFromText="187" w:horzAnchor="margin" w:tblpXSpec="center" w:tblpYSpec="bottom"/>
            <w:tblW w:w="5000" w:type="pct"/>
            <w:tblLook w:val="04A0" w:firstRow="1" w:lastRow="0" w:firstColumn="1" w:lastColumn="0" w:noHBand="0" w:noVBand="1"/>
          </w:tblPr>
          <w:tblGrid>
            <w:gridCol w:w="9026"/>
          </w:tblGrid>
          <w:tr w:rsidR="00F23652" w:rsidRPr="002541B4" w14:paraId="3EFDD125" w14:textId="77777777" w:rsidTr="00311332">
            <w:tc>
              <w:tcPr>
                <w:tcW w:w="5000" w:type="pct"/>
              </w:tcPr>
              <w:p w14:paraId="014B40B3" w14:textId="77777777" w:rsidR="00F23652" w:rsidRPr="002541B4" w:rsidRDefault="00F23652" w:rsidP="00311332">
                <w:pPr>
                  <w:pStyle w:val="NoSpacing"/>
                </w:pPr>
              </w:p>
            </w:tc>
          </w:tr>
        </w:tbl>
        <w:p w14:paraId="2A4D422C" w14:textId="77777777" w:rsidR="00F23652" w:rsidRPr="002541B4" w:rsidRDefault="00F23652" w:rsidP="00F23652"/>
        <w:p w14:paraId="70F06D18" w14:textId="77777777" w:rsidR="00F32AD6" w:rsidRPr="002541B4" w:rsidRDefault="00F32AD6" w:rsidP="00F32AD6">
          <w:pPr>
            <w:spacing w:after="200" w:line="276" w:lineRule="auto"/>
            <w:rPr>
              <w:b/>
              <w:bCs/>
            </w:rPr>
          </w:pPr>
          <w:r w:rsidRPr="002541B4">
            <w:br w:type="page"/>
          </w:r>
        </w:p>
      </w:sdtContent>
    </w:sdt>
    <w:p w14:paraId="52962D20" w14:textId="77777777" w:rsidR="00F23652" w:rsidRDefault="00F23652" w:rsidP="006F2D21">
      <w:pPr>
        <w:spacing w:after="200" w:line="276" w:lineRule="auto"/>
        <w:jc w:val="center"/>
        <w:rPr>
          <w:b/>
          <w:spacing w:val="-3"/>
        </w:rPr>
      </w:pPr>
      <w:r w:rsidRPr="002541B4">
        <w:rPr>
          <w:b/>
          <w:spacing w:val="-3"/>
        </w:rPr>
        <w:lastRenderedPageBreak/>
        <w:t>INTRODUCTION</w:t>
      </w:r>
    </w:p>
    <w:p w14:paraId="664E04C2" w14:textId="77777777" w:rsidR="006F2D21" w:rsidRPr="002541B4" w:rsidRDefault="006F2D21" w:rsidP="006F2D21">
      <w:pPr>
        <w:spacing w:after="200" w:line="276" w:lineRule="auto"/>
        <w:jc w:val="center"/>
        <w:rPr>
          <w:b/>
          <w:bCs/>
        </w:rPr>
      </w:pPr>
    </w:p>
    <w:p w14:paraId="5A19620A" w14:textId="77777777" w:rsidR="00F23652" w:rsidRPr="002541B4" w:rsidRDefault="001A3628" w:rsidP="00F23652">
      <w:pPr>
        <w:spacing w:before="120" w:after="120"/>
        <w:jc w:val="both"/>
        <w:rPr>
          <w:color w:val="000000"/>
        </w:rPr>
      </w:pPr>
      <w:r w:rsidRPr="002541B4">
        <w:t>The annual report by national coordinators must reflect progress achieved and setbacks encountered in programme implementation during the year.</w:t>
      </w:r>
      <w:r w:rsidRPr="002541B4">
        <w:rPr>
          <w:color w:val="000000"/>
        </w:rPr>
        <w:t xml:space="preserve"> This report is the responsibility of the ARCAL national coordinator and must be sent before </w:t>
      </w:r>
      <w:r w:rsidR="00810AF3">
        <w:rPr>
          <w:color w:val="000000"/>
        </w:rPr>
        <w:t>1</w:t>
      </w:r>
      <w:r w:rsidRPr="002541B4">
        <w:rPr>
          <w:color w:val="000000"/>
        </w:rPr>
        <w:t>5 March of each year to the IAEA.</w:t>
      </w:r>
    </w:p>
    <w:p w14:paraId="1AD2F220" w14:textId="77777777" w:rsidR="00F23652" w:rsidRPr="002541B4" w:rsidRDefault="00F23652" w:rsidP="00F23652">
      <w:pPr>
        <w:spacing w:before="120" w:after="120"/>
        <w:jc w:val="both"/>
        <w:rPr>
          <w:color w:val="000000"/>
        </w:rPr>
      </w:pPr>
      <w:proofErr w:type="gramStart"/>
      <w:r w:rsidRPr="002541B4">
        <w:rPr>
          <w:color w:val="000000"/>
        </w:rPr>
        <w:t>In order to</w:t>
      </w:r>
      <w:proofErr w:type="gramEnd"/>
      <w:r w:rsidRPr="002541B4">
        <w:rPr>
          <w:color w:val="000000"/>
        </w:rPr>
        <w:t xml:space="preserve"> provide necessary and useful information for project reporting, monitoring and development, a report format, as set out below, must be followed.</w:t>
      </w:r>
    </w:p>
    <w:p w14:paraId="299F7CF5" w14:textId="77777777" w:rsidR="00F23652" w:rsidRPr="002541B4" w:rsidRDefault="00F23652" w:rsidP="00F23652">
      <w:pPr>
        <w:tabs>
          <w:tab w:val="left" w:pos="0"/>
        </w:tabs>
        <w:suppressAutoHyphens/>
        <w:overflowPunct w:val="0"/>
        <w:autoSpaceDE w:val="0"/>
        <w:autoSpaceDN w:val="0"/>
        <w:adjustRightInd w:val="0"/>
        <w:spacing w:before="480"/>
        <w:jc w:val="both"/>
        <w:rPr>
          <w:iCs/>
          <w:spacing w:val="-3"/>
          <w:szCs w:val="20"/>
        </w:rPr>
      </w:pPr>
      <w:r w:rsidRPr="002541B4">
        <w:t>ANNEXES</w:t>
      </w:r>
    </w:p>
    <w:p w14:paraId="668999D8" w14:textId="77777777" w:rsidR="00F23652" w:rsidRPr="002541B4" w:rsidRDefault="001A3628" w:rsidP="00F23652">
      <w:pPr>
        <w:tabs>
          <w:tab w:val="left" w:pos="0"/>
        </w:tabs>
        <w:suppressAutoHyphens/>
        <w:overflowPunct w:val="0"/>
        <w:autoSpaceDE w:val="0"/>
        <w:autoSpaceDN w:val="0"/>
        <w:adjustRightInd w:val="0"/>
        <w:spacing w:before="120"/>
        <w:jc w:val="both"/>
        <w:rPr>
          <w:iCs/>
          <w:spacing w:val="-3"/>
          <w:szCs w:val="20"/>
        </w:rPr>
      </w:pPr>
      <w:r w:rsidRPr="002541B4">
        <w:t>Annex 4.1 – Format of the annual report on ARCAL country activities.</w:t>
      </w:r>
    </w:p>
    <w:p w14:paraId="47DFE150" w14:textId="77777777" w:rsidR="00F23652" w:rsidRPr="002541B4" w:rsidRDefault="001A3628" w:rsidP="00F23652">
      <w:pPr>
        <w:tabs>
          <w:tab w:val="left" w:pos="0"/>
        </w:tabs>
        <w:suppressAutoHyphens/>
        <w:overflowPunct w:val="0"/>
        <w:autoSpaceDE w:val="0"/>
        <w:autoSpaceDN w:val="0"/>
        <w:adjustRightInd w:val="0"/>
        <w:spacing w:before="120"/>
        <w:jc w:val="both"/>
        <w:rPr>
          <w:iCs/>
          <w:spacing w:val="-3"/>
          <w:szCs w:val="20"/>
        </w:rPr>
      </w:pPr>
      <w:r w:rsidRPr="002541B4">
        <w:t>Annex 4.2 – Table of financial indicators for assessing States</w:t>
      </w:r>
      <w:r w:rsidR="004B3060" w:rsidRPr="002541B4">
        <w:t>’</w:t>
      </w:r>
      <w:r w:rsidRPr="002541B4">
        <w:t xml:space="preserve"> contributions.</w:t>
      </w:r>
    </w:p>
    <w:p w14:paraId="72D39ED7" w14:textId="77777777" w:rsidR="00F23652" w:rsidRPr="002541B4" w:rsidRDefault="00F23652" w:rsidP="00F23652">
      <w:r w:rsidRPr="002541B4">
        <w:br w:type="page"/>
      </w:r>
    </w:p>
    <w:p w14:paraId="3B8183B5" w14:textId="77777777" w:rsidR="00F23652" w:rsidRPr="002541B4" w:rsidRDefault="00F23652" w:rsidP="00804BF5">
      <w:pPr>
        <w:suppressAutoHyphens/>
        <w:overflowPunct w:val="0"/>
        <w:autoSpaceDE w:val="0"/>
        <w:autoSpaceDN w:val="0"/>
        <w:adjustRightInd w:val="0"/>
        <w:ind w:left="1418" w:hanging="1418"/>
        <w:jc w:val="both"/>
      </w:pPr>
      <w:r w:rsidRPr="002541B4">
        <w:rPr>
          <w:b/>
          <w:spacing w:val="-3"/>
        </w:rPr>
        <w:lastRenderedPageBreak/>
        <w:t>ANNEX I – FORMAT FOR THE ANNUAL REPORT ON ARCAL</w:t>
      </w:r>
      <w:r w:rsidR="004B3060" w:rsidRPr="002541B4">
        <w:rPr>
          <w:b/>
          <w:spacing w:val="-3"/>
        </w:rPr>
        <w:t xml:space="preserve"> </w:t>
      </w:r>
      <w:r w:rsidRPr="002541B4">
        <w:rPr>
          <w:b/>
          <w:spacing w:val="-3"/>
        </w:rPr>
        <w:t>COUNTRY ACTIVITIES</w:t>
      </w:r>
    </w:p>
    <w:p w14:paraId="72A69C47" w14:textId="77777777" w:rsidR="00F23652" w:rsidRPr="002541B4" w:rsidRDefault="00F23652" w:rsidP="00F23652">
      <w:pPr>
        <w:tabs>
          <w:tab w:val="left" w:pos="0"/>
        </w:tabs>
        <w:suppressAutoHyphens/>
        <w:jc w:val="both"/>
      </w:pPr>
    </w:p>
    <w:p w14:paraId="7CC654B6" w14:textId="77777777" w:rsidR="00F23652" w:rsidRPr="002541B4" w:rsidRDefault="00F23652" w:rsidP="00F23652">
      <w:pPr>
        <w:spacing w:after="120"/>
        <w:jc w:val="center"/>
        <w:rPr>
          <w:b/>
          <w:bCs/>
        </w:rPr>
      </w:pPr>
      <w:r w:rsidRPr="002541B4">
        <w:rPr>
          <w:b/>
        </w:rPr>
        <w:t>CONTENTS</w:t>
      </w:r>
    </w:p>
    <w:p w14:paraId="5FACD34F" w14:textId="77777777" w:rsidR="00F23652" w:rsidRPr="002541B4" w:rsidRDefault="00F23652" w:rsidP="00F23652">
      <w:pPr>
        <w:spacing w:after="120"/>
        <w:jc w:val="center"/>
        <w:rPr>
          <w:b/>
          <w:bCs/>
        </w:rPr>
      </w:pPr>
    </w:p>
    <w:p w14:paraId="04336E05" w14:textId="77777777" w:rsidR="00F23652" w:rsidRPr="002541B4" w:rsidRDefault="00F23652" w:rsidP="00F23652">
      <w:pPr>
        <w:numPr>
          <w:ilvl w:val="0"/>
          <w:numId w:val="17"/>
        </w:numPr>
        <w:tabs>
          <w:tab w:val="clear" w:pos="900"/>
        </w:tabs>
        <w:spacing w:after="120"/>
        <w:ind w:left="450" w:hanging="450"/>
      </w:pPr>
      <w:r w:rsidRPr="002541B4">
        <w:t>EXECUTIVE SUMMARY</w:t>
      </w:r>
    </w:p>
    <w:p w14:paraId="44107402" w14:textId="77777777" w:rsidR="00F23652" w:rsidRPr="002541B4" w:rsidRDefault="00F23652" w:rsidP="00F23652">
      <w:pPr>
        <w:numPr>
          <w:ilvl w:val="0"/>
          <w:numId w:val="17"/>
        </w:numPr>
        <w:tabs>
          <w:tab w:val="clear" w:pos="900"/>
        </w:tabs>
        <w:spacing w:after="120"/>
        <w:ind w:left="450" w:hanging="450"/>
        <w:jc w:val="both"/>
      </w:pPr>
      <w:r w:rsidRPr="002541B4">
        <w:t>PARTICIPATION OF THE NATIONAL COORDINATOR IN ARCAL ACTIVITIES</w:t>
      </w:r>
    </w:p>
    <w:p w14:paraId="463F416D" w14:textId="77777777" w:rsidR="000D08C4" w:rsidRPr="000D08C4" w:rsidRDefault="00F23652" w:rsidP="00F23652">
      <w:pPr>
        <w:numPr>
          <w:ilvl w:val="0"/>
          <w:numId w:val="17"/>
        </w:numPr>
        <w:tabs>
          <w:tab w:val="clear" w:pos="900"/>
          <w:tab w:val="left" w:pos="142"/>
        </w:tabs>
        <w:suppressAutoHyphens/>
        <w:spacing w:after="120"/>
        <w:ind w:left="450" w:hanging="450"/>
        <w:jc w:val="both"/>
        <w:rPr>
          <w:spacing w:val="-3"/>
        </w:rPr>
      </w:pPr>
      <w:r w:rsidRPr="002541B4">
        <w:t>RESULTS</w:t>
      </w:r>
    </w:p>
    <w:p w14:paraId="03BDBE21" w14:textId="77777777" w:rsidR="00F23652" w:rsidRPr="002541B4" w:rsidRDefault="000D08C4" w:rsidP="000D08C4">
      <w:pPr>
        <w:tabs>
          <w:tab w:val="left" w:pos="142"/>
        </w:tabs>
        <w:suppressAutoHyphens/>
        <w:spacing w:after="120"/>
        <w:ind w:left="450"/>
        <w:jc w:val="both"/>
        <w:rPr>
          <w:spacing w:val="-3"/>
        </w:rPr>
      </w:pPr>
      <w:r>
        <w:t>a)</w:t>
      </w:r>
      <w:r w:rsidR="00F23652" w:rsidRPr="002541B4">
        <w:t xml:space="preserve"> DIFFICULTIES AND PROBLEMS ENCOUNTERED IN </w:t>
      </w:r>
      <w:r w:rsidR="002541B4" w:rsidRPr="002541B4">
        <w:t>IMPLEMENTING</w:t>
      </w:r>
      <w:r w:rsidR="00F23652" w:rsidRPr="002541B4">
        <w:t xml:space="preserve"> PROJECTS AND THE AGREEMENT</w:t>
      </w:r>
    </w:p>
    <w:p w14:paraId="2133AF10" w14:textId="77777777" w:rsidR="00F23652" w:rsidRPr="002541B4" w:rsidRDefault="00F23652" w:rsidP="00F23652">
      <w:pPr>
        <w:numPr>
          <w:ilvl w:val="0"/>
          <w:numId w:val="17"/>
        </w:numPr>
        <w:tabs>
          <w:tab w:val="clear" w:pos="900"/>
          <w:tab w:val="left" w:pos="142"/>
        </w:tabs>
        <w:suppressAutoHyphens/>
        <w:spacing w:after="120"/>
        <w:ind w:left="450" w:hanging="450"/>
        <w:jc w:val="both"/>
        <w:rPr>
          <w:spacing w:val="-3"/>
        </w:rPr>
      </w:pPr>
      <w:r w:rsidRPr="002541B4">
        <w:t>ANNEXES</w:t>
      </w:r>
    </w:p>
    <w:p w14:paraId="56CFBFB2" w14:textId="77777777" w:rsidR="00F23652" w:rsidRPr="002541B4" w:rsidRDefault="00F23652" w:rsidP="00F23652">
      <w:pPr>
        <w:tabs>
          <w:tab w:val="left" w:pos="142"/>
          <w:tab w:val="left" w:pos="567"/>
        </w:tabs>
        <w:suppressAutoHyphens/>
        <w:spacing w:after="120"/>
        <w:ind w:left="567"/>
        <w:jc w:val="both"/>
        <w:rPr>
          <w:spacing w:val="-3"/>
        </w:rPr>
      </w:pPr>
    </w:p>
    <w:p w14:paraId="7AF9E30E" w14:textId="77777777" w:rsidR="00F23652" w:rsidRPr="002541B4" w:rsidRDefault="00F23652" w:rsidP="00F23652">
      <w:pPr>
        <w:numPr>
          <w:ilvl w:val="0"/>
          <w:numId w:val="18"/>
        </w:numPr>
        <w:tabs>
          <w:tab w:val="clear" w:pos="900"/>
        </w:tabs>
        <w:spacing w:before="120"/>
        <w:ind w:left="270" w:hanging="270"/>
        <w:jc w:val="both"/>
        <w:rPr>
          <w:b/>
        </w:rPr>
      </w:pPr>
      <w:r w:rsidRPr="002541B4">
        <w:rPr>
          <w:b/>
        </w:rPr>
        <w:t>EXECUTIVE SUMMARY</w:t>
      </w:r>
    </w:p>
    <w:p w14:paraId="75DB41C7" w14:textId="0778D8B9" w:rsidR="00E869B9" w:rsidRDefault="002C05D1" w:rsidP="00F23652">
      <w:pPr>
        <w:autoSpaceDN w:val="0"/>
        <w:spacing w:before="120"/>
        <w:jc w:val="both"/>
        <w:rPr>
          <w:color w:val="000000"/>
        </w:rPr>
      </w:pPr>
      <w:r>
        <w:rPr>
          <w:color w:val="000000"/>
        </w:rPr>
        <w:t>Belize has ongoing Projects RLA</w:t>
      </w:r>
      <w:r w:rsidR="00311E17">
        <w:rPr>
          <w:color w:val="000000"/>
        </w:rPr>
        <w:t xml:space="preserve">5077, RLA5080 and RLA5081. </w:t>
      </w:r>
    </w:p>
    <w:p w14:paraId="6BC7E7D8" w14:textId="54529957" w:rsidR="00B4078B" w:rsidRDefault="00D500B7" w:rsidP="00763402">
      <w:pPr>
        <w:autoSpaceDN w:val="0"/>
        <w:spacing w:before="120"/>
        <w:jc w:val="both"/>
        <w:rPr>
          <w:color w:val="000000"/>
        </w:rPr>
      </w:pPr>
      <w:r>
        <w:rPr>
          <w:color w:val="000000"/>
        </w:rPr>
        <w:t xml:space="preserve">For Project </w:t>
      </w:r>
      <w:r w:rsidR="00B4078B">
        <w:rPr>
          <w:color w:val="000000"/>
        </w:rPr>
        <w:t>RLA5077</w:t>
      </w:r>
      <w:r>
        <w:rPr>
          <w:color w:val="000000"/>
        </w:rPr>
        <w:t xml:space="preserve">, </w:t>
      </w:r>
      <w:r w:rsidR="00452DF4">
        <w:rPr>
          <w:color w:val="000000"/>
        </w:rPr>
        <w:t xml:space="preserve">the project coordinator received </w:t>
      </w:r>
      <w:r w:rsidR="00111DD5">
        <w:rPr>
          <w:color w:val="000000"/>
        </w:rPr>
        <w:t>laboratory</w:t>
      </w:r>
      <w:r w:rsidR="00452DF4">
        <w:rPr>
          <w:color w:val="000000"/>
        </w:rPr>
        <w:t xml:space="preserve"> supplies valuing to </w:t>
      </w:r>
      <w:r w:rsidR="00A80E4D" w:rsidRPr="002541B4">
        <w:t>€</w:t>
      </w:r>
      <w:r w:rsidR="00F73705">
        <w:rPr>
          <w:color w:val="000000"/>
        </w:rPr>
        <w:t>19,865.93</w:t>
      </w:r>
      <w:r w:rsidR="00A80E4D">
        <w:rPr>
          <w:color w:val="000000"/>
        </w:rPr>
        <w:t xml:space="preserve"> in July/August.</w:t>
      </w:r>
      <w:r w:rsidR="00685E28">
        <w:rPr>
          <w:color w:val="000000"/>
        </w:rPr>
        <w:t xml:space="preserve"> </w:t>
      </w:r>
    </w:p>
    <w:p w14:paraId="575D2F64" w14:textId="06C26C78" w:rsidR="00763402" w:rsidRPr="00763402" w:rsidRDefault="00763402" w:rsidP="00763402">
      <w:pPr>
        <w:autoSpaceDN w:val="0"/>
        <w:spacing w:before="120"/>
        <w:jc w:val="both"/>
        <w:rPr>
          <w:color w:val="000000"/>
        </w:rPr>
      </w:pPr>
      <w:r>
        <w:rPr>
          <w:color w:val="000000"/>
        </w:rPr>
        <w:t xml:space="preserve">Project </w:t>
      </w:r>
      <w:r w:rsidR="00BE0656">
        <w:rPr>
          <w:color w:val="000000"/>
        </w:rPr>
        <w:t xml:space="preserve">RLA5080 </w:t>
      </w:r>
      <w:r>
        <w:rPr>
          <w:color w:val="000000"/>
        </w:rPr>
        <w:t xml:space="preserve">had </w:t>
      </w:r>
      <w:r w:rsidRPr="00763402">
        <w:rPr>
          <w:color w:val="000000"/>
        </w:rPr>
        <w:t xml:space="preserve">plenary </w:t>
      </w:r>
      <w:r w:rsidR="0019036F">
        <w:rPr>
          <w:color w:val="000000"/>
        </w:rPr>
        <w:t xml:space="preserve">three </w:t>
      </w:r>
      <w:r w:rsidRPr="00763402">
        <w:rPr>
          <w:color w:val="000000"/>
        </w:rPr>
        <w:t>sessions</w:t>
      </w:r>
      <w:r w:rsidR="002F37C0">
        <w:rPr>
          <w:color w:val="000000"/>
        </w:rPr>
        <w:t>. The</w:t>
      </w:r>
      <w:r w:rsidR="002F37C0">
        <w:rPr>
          <w:color w:val="000000"/>
        </w:rPr>
        <w:t xml:space="preserve"> national laboratory expects to derive great benefit from the </w:t>
      </w:r>
      <w:r w:rsidR="00DB3A46">
        <w:rPr>
          <w:color w:val="000000"/>
        </w:rPr>
        <w:t>data-sharing</w:t>
      </w:r>
      <w:r w:rsidR="00C23D78">
        <w:rPr>
          <w:color w:val="000000"/>
        </w:rPr>
        <w:t xml:space="preserve"> </w:t>
      </w:r>
      <w:r w:rsidR="002F37C0">
        <w:rPr>
          <w:color w:val="000000"/>
        </w:rPr>
        <w:t>platform in the future as a repository for national data which can be used for food safety risk assessment.</w:t>
      </w:r>
      <w:r w:rsidR="007233E5">
        <w:rPr>
          <w:color w:val="000000"/>
        </w:rPr>
        <w:t xml:space="preserve"> The Project Coordinator also </w:t>
      </w:r>
      <w:r w:rsidRPr="00763402">
        <w:rPr>
          <w:color w:val="000000"/>
        </w:rPr>
        <w:t xml:space="preserve">participated in the </w:t>
      </w:r>
      <w:r w:rsidRPr="008B21F3">
        <w:rPr>
          <w:i/>
          <w:iCs/>
          <w:color w:val="000000"/>
        </w:rPr>
        <w:t xml:space="preserve">Women </w:t>
      </w:r>
      <w:proofErr w:type="gramStart"/>
      <w:r w:rsidRPr="008B21F3">
        <w:rPr>
          <w:i/>
          <w:iCs/>
          <w:color w:val="000000"/>
        </w:rPr>
        <w:t>In</w:t>
      </w:r>
      <w:proofErr w:type="gramEnd"/>
      <w:r w:rsidRPr="008B21F3">
        <w:rPr>
          <w:i/>
          <w:iCs/>
          <w:color w:val="000000"/>
        </w:rPr>
        <w:t xml:space="preserve"> Nuclear Global </w:t>
      </w:r>
      <w:r w:rsidR="00776E79">
        <w:rPr>
          <w:i/>
          <w:iCs/>
          <w:color w:val="000000"/>
        </w:rPr>
        <w:t>C</w:t>
      </w:r>
      <w:r w:rsidRPr="008B21F3">
        <w:rPr>
          <w:i/>
          <w:iCs/>
          <w:color w:val="000000"/>
        </w:rPr>
        <w:t>onference</w:t>
      </w:r>
      <w:r w:rsidRPr="00763402">
        <w:rPr>
          <w:color w:val="000000"/>
        </w:rPr>
        <w:t xml:space="preserve"> that was sponsored by the IAEA.</w:t>
      </w:r>
      <w:r w:rsidR="00D5611A" w:rsidRPr="00D5611A">
        <w:rPr>
          <w:color w:val="000000"/>
        </w:rPr>
        <w:t xml:space="preserve"> </w:t>
      </w:r>
      <w:r w:rsidR="00D5611A">
        <w:rPr>
          <w:color w:val="000000"/>
        </w:rPr>
        <w:t>The workshop was very beneficial as it provided access to information on the benefits of nuclear technology outside of the scope of the laboratory applications.  The leadership component was particularly relevant in its focus on development of female leaders in the field of nuclear technology contributing to gender balance in this field.</w:t>
      </w:r>
      <w:r w:rsidR="005C0F68">
        <w:rPr>
          <w:color w:val="000000"/>
        </w:rPr>
        <w:t xml:space="preserve"> Additionally, t</w:t>
      </w:r>
      <w:r w:rsidR="005C0F68">
        <w:rPr>
          <w:color w:val="000000"/>
        </w:rPr>
        <w:t xml:space="preserve">he </w:t>
      </w:r>
      <w:r w:rsidR="00D624EE">
        <w:rPr>
          <w:color w:val="000000"/>
        </w:rPr>
        <w:t>At-Risk</w:t>
      </w:r>
      <w:r w:rsidR="005C0F68">
        <w:rPr>
          <w:color w:val="000000"/>
        </w:rPr>
        <w:t xml:space="preserve"> </w:t>
      </w:r>
      <w:r w:rsidR="000B4D99">
        <w:rPr>
          <w:color w:val="000000"/>
        </w:rPr>
        <w:t>S</w:t>
      </w:r>
      <w:r w:rsidR="005C0F68">
        <w:rPr>
          <w:color w:val="000000"/>
        </w:rPr>
        <w:t>oftware will be of great benefit at the national level in support of food safety risk evaluations of contaminants in food.</w:t>
      </w:r>
    </w:p>
    <w:p w14:paraId="16088D91" w14:textId="32AA9300" w:rsidR="00F23652" w:rsidRDefault="008B4D06" w:rsidP="00F23652">
      <w:pPr>
        <w:autoSpaceDN w:val="0"/>
        <w:spacing w:before="120"/>
        <w:jc w:val="both"/>
        <w:rPr>
          <w:color w:val="000000"/>
        </w:rPr>
      </w:pPr>
      <w:r>
        <w:rPr>
          <w:color w:val="000000"/>
        </w:rPr>
        <w:t xml:space="preserve">The project coordinator for Project </w:t>
      </w:r>
      <w:r w:rsidR="00BE0656">
        <w:rPr>
          <w:color w:val="000000"/>
        </w:rPr>
        <w:t>RLA5081</w:t>
      </w:r>
      <w:r w:rsidR="00D57250">
        <w:rPr>
          <w:color w:val="000000"/>
        </w:rPr>
        <w:t xml:space="preserve"> </w:t>
      </w:r>
      <w:r w:rsidR="00784462" w:rsidRPr="00784462">
        <w:rPr>
          <w:color w:val="000000"/>
        </w:rPr>
        <w:t>participated in several coordination meetings and two virtual regional workshops.</w:t>
      </w:r>
      <w:r w:rsidR="00632397">
        <w:rPr>
          <w:color w:val="000000"/>
        </w:rPr>
        <w:t xml:space="preserve"> The project coordinator attended the </w:t>
      </w:r>
      <w:r w:rsidR="00632397" w:rsidRPr="0023660F">
        <w:rPr>
          <w:shd w:val="clear" w:color="auto" w:fill="FAF9F8"/>
        </w:rPr>
        <w:t xml:space="preserve">Regional Virtual workshop on Veterinary Drug Residue Control Programs </w:t>
      </w:r>
      <w:r w:rsidR="009C6546">
        <w:rPr>
          <w:shd w:val="clear" w:color="auto" w:fill="FAF9F8"/>
        </w:rPr>
        <w:t>in</w:t>
      </w:r>
      <w:r w:rsidR="00632397" w:rsidRPr="0023660F">
        <w:rPr>
          <w:shd w:val="clear" w:color="auto" w:fill="FAF9F8"/>
        </w:rPr>
        <w:t xml:space="preserve"> March </w:t>
      </w:r>
      <w:r w:rsidR="009C6546">
        <w:rPr>
          <w:shd w:val="clear" w:color="auto" w:fill="FAF9F8"/>
        </w:rPr>
        <w:t>and</w:t>
      </w:r>
      <w:r w:rsidR="00632397" w:rsidRPr="0023660F">
        <w:rPr>
          <w:shd w:val="clear" w:color="auto" w:fill="FAF9F8"/>
        </w:rPr>
        <w:t xml:space="preserve"> May 2021</w:t>
      </w:r>
      <w:r w:rsidR="009C6546">
        <w:rPr>
          <w:shd w:val="clear" w:color="auto" w:fill="FAF9F8"/>
        </w:rPr>
        <w:t xml:space="preserve">. </w:t>
      </w:r>
      <w:r w:rsidR="006F7CDE">
        <w:rPr>
          <w:shd w:val="clear" w:color="auto" w:fill="FAF9F8"/>
        </w:rPr>
        <w:t xml:space="preserve">The </w:t>
      </w:r>
      <w:r w:rsidR="006F7CDE">
        <w:rPr>
          <w:color w:val="000000"/>
        </w:rPr>
        <w:t>i</w:t>
      </w:r>
      <w:r w:rsidR="006F7CDE">
        <w:rPr>
          <w:color w:val="000000"/>
        </w:rPr>
        <w:t xml:space="preserve">nformation on </w:t>
      </w:r>
      <w:r w:rsidR="006F7CDE">
        <w:rPr>
          <w:color w:val="000000"/>
        </w:rPr>
        <w:t>r</w:t>
      </w:r>
      <w:r w:rsidR="006F7CDE">
        <w:rPr>
          <w:color w:val="000000"/>
        </w:rPr>
        <w:t xml:space="preserve">isk-based approach </w:t>
      </w:r>
      <w:r w:rsidR="006F7CDE">
        <w:rPr>
          <w:color w:val="000000"/>
        </w:rPr>
        <w:t xml:space="preserve">from this program </w:t>
      </w:r>
      <w:r w:rsidR="006F7CDE">
        <w:rPr>
          <w:color w:val="000000"/>
        </w:rPr>
        <w:t>will assist the country to meet EU requirements for residue monitoring of one product exported to the EU, and two products for the domestic market for 2022-2023</w:t>
      </w:r>
      <w:r w:rsidR="006F7CDE">
        <w:rPr>
          <w:color w:val="000000"/>
        </w:rPr>
        <w:t>.</w:t>
      </w:r>
      <w:r w:rsidR="00D86A1F">
        <w:rPr>
          <w:color w:val="000000"/>
        </w:rPr>
        <w:t xml:space="preserve"> The </w:t>
      </w:r>
      <w:r w:rsidR="00D86A1F" w:rsidRPr="0023660F">
        <w:rPr>
          <w:shd w:val="clear" w:color="auto" w:fill="FAF9F8"/>
        </w:rPr>
        <w:t>RLA5081 EVT2105171 Virtual Regional Workshop on Analytical Methods for Pesticide Residues in Food, from 29 November to 9 December 2021</w:t>
      </w:r>
      <w:r w:rsidR="0031779D" w:rsidRPr="0031779D">
        <w:rPr>
          <w:color w:val="000000"/>
        </w:rPr>
        <w:t xml:space="preserve"> </w:t>
      </w:r>
      <w:r w:rsidR="0031779D">
        <w:rPr>
          <w:color w:val="000000"/>
        </w:rPr>
        <w:t xml:space="preserve">was crucial as it was related to use of LC-MS/MS equipment which the lab acquired during the same </w:t>
      </w:r>
      <w:proofErr w:type="gramStart"/>
      <w:r w:rsidR="0031779D">
        <w:rPr>
          <w:color w:val="000000"/>
        </w:rPr>
        <w:t>time period</w:t>
      </w:r>
      <w:proofErr w:type="gramEnd"/>
      <w:r w:rsidR="0031779D">
        <w:rPr>
          <w:color w:val="000000"/>
        </w:rPr>
        <w:t xml:space="preserve">. </w:t>
      </w:r>
      <w:r w:rsidR="00BC5BB6">
        <w:rPr>
          <w:color w:val="000000"/>
        </w:rPr>
        <w:t xml:space="preserve">Also, there was a </w:t>
      </w:r>
      <w:r w:rsidR="00BC5BB6" w:rsidRPr="0023660F">
        <w:t>Local Procurement Request</w:t>
      </w:r>
      <w:r w:rsidR="002265BA">
        <w:t xml:space="preserve"> which </w:t>
      </w:r>
      <w:r w:rsidR="002265BA">
        <w:rPr>
          <w:color w:val="000000"/>
        </w:rPr>
        <w:t>are being used in implementation of analytical test methods for veterinary drug residues using LC-UV</w:t>
      </w:r>
      <w:r w:rsidR="002265BA">
        <w:rPr>
          <w:color w:val="000000"/>
        </w:rPr>
        <w:t>.</w:t>
      </w:r>
    </w:p>
    <w:p w14:paraId="2DC4541B" w14:textId="77777777" w:rsidR="0009730F" w:rsidRPr="002541B4" w:rsidRDefault="0009730F" w:rsidP="00F23652">
      <w:pPr>
        <w:autoSpaceDN w:val="0"/>
        <w:spacing w:before="120"/>
        <w:jc w:val="both"/>
        <w:rPr>
          <w:color w:val="000000"/>
        </w:rPr>
      </w:pPr>
    </w:p>
    <w:p w14:paraId="612BA1AE" w14:textId="77777777" w:rsidR="00F23652" w:rsidRPr="002541B4" w:rsidRDefault="00F23652" w:rsidP="00F23652">
      <w:pPr>
        <w:numPr>
          <w:ilvl w:val="0"/>
          <w:numId w:val="18"/>
        </w:numPr>
        <w:tabs>
          <w:tab w:val="num" w:pos="426"/>
        </w:tabs>
        <w:spacing w:before="120"/>
        <w:ind w:left="270" w:hanging="270"/>
        <w:jc w:val="both"/>
        <w:rPr>
          <w:b/>
        </w:rPr>
      </w:pPr>
      <w:r w:rsidRPr="002541B4">
        <w:rPr>
          <w:b/>
        </w:rPr>
        <w:t>PARTICIPATION OF THE NATIONAL COORDINATOR IN ARCAL ACTIVITIES</w:t>
      </w:r>
    </w:p>
    <w:p w14:paraId="61E67E47" w14:textId="78BEC02A" w:rsidR="00F23652" w:rsidRPr="002541B4" w:rsidRDefault="00530C32" w:rsidP="00F23652">
      <w:pPr>
        <w:spacing w:before="120"/>
        <w:jc w:val="both"/>
      </w:pPr>
      <w:r>
        <w:t>The national coordinator facilitated project implementation through the project coordinator</w:t>
      </w:r>
      <w:r w:rsidR="00611AB6">
        <w:t>s</w:t>
      </w:r>
      <w:r>
        <w:t xml:space="preserve">. As of March 15, </w:t>
      </w:r>
      <w:r w:rsidR="00D624EE">
        <w:t>2022,</w:t>
      </w:r>
      <w:r>
        <w:t xml:space="preserve"> a new</w:t>
      </w:r>
      <w:r w:rsidR="00D624EE">
        <w:t xml:space="preserve"> supporting team member </w:t>
      </w:r>
      <w:r w:rsidR="00B4078B">
        <w:t>to the</w:t>
      </w:r>
      <w:r>
        <w:t xml:space="preserve"> National Coordinator for </w:t>
      </w:r>
      <w:r w:rsidR="00AC6038">
        <w:t xml:space="preserve">continued and </w:t>
      </w:r>
      <w:r w:rsidR="00721349">
        <w:t>augmented support to the</w:t>
      </w:r>
      <w:r w:rsidR="00B4078B">
        <w:t xml:space="preserve"> ARCAL</w:t>
      </w:r>
      <w:r w:rsidR="00721349">
        <w:t xml:space="preserve"> project coordinators. </w:t>
      </w:r>
    </w:p>
    <w:p w14:paraId="6287637A" w14:textId="77777777" w:rsidR="00F23652" w:rsidRPr="002541B4" w:rsidRDefault="00F23652" w:rsidP="00F23652">
      <w:pPr>
        <w:spacing w:before="120"/>
        <w:jc w:val="both"/>
        <w:rPr>
          <w:b/>
        </w:rPr>
      </w:pPr>
    </w:p>
    <w:p w14:paraId="7F00188E" w14:textId="77777777" w:rsidR="000D08C4" w:rsidRDefault="00F23652" w:rsidP="00F23652">
      <w:pPr>
        <w:numPr>
          <w:ilvl w:val="0"/>
          <w:numId w:val="18"/>
        </w:numPr>
        <w:tabs>
          <w:tab w:val="clear" w:pos="900"/>
        </w:tabs>
        <w:spacing w:before="120"/>
        <w:ind w:left="270" w:hanging="270"/>
        <w:jc w:val="both"/>
        <w:rPr>
          <w:b/>
        </w:rPr>
      </w:pPr>
      <w:r w:rsidRPr="002541B4">
        <w:rPr>
          <w:b/>
        </w:rPr>
        <w:t xml:space="preserve">RESULTS </w:t>
      </w:r>
    </w:p>
    <w:p w14:paraId="4A36E2BA" w14:textId="3367B83A" w:rsidR="00DE1E33" w:rsidRDefault="00F23652" w:rsidP="00456582">
      <w:pPr>
        <w:pStyle w:val="ListParagraph"/>
        <w:numPr>
          <w:ilvl w:val="0"/>
          <w:numId w:val="29"/>
        </w:numPr>
        <w:spacing w:before="120"/>
        <w:jc w:val="both"/>
        <w:rPr>
          <w:b/>
        </w:rPr>
      </w:pPr>
      <w:r w:rsidRPr="000D08C4">
        <w:rPr>
          <w:b/>
        </w:rPr>
        <w:t xml:space="preserve">DIFFICULTIES AND PROBLEMS ENCOUNTERED IN </w:t>
      </w:r>
      <w:r w:rsidR="002541B4" w:rsidRPr="000D08C4">
        <w:rPr>
          <w:b/>
        </w:rPr>
        <w:t>IMPLEMENTING</w:t>
      </w:r>
      <w:r w:rsidRPr="000D08C4">
        <w:rPr>
          <w:b/>
        </w:rPr>
        <w:t xml:space="preserve"> PROJECTS AND THE AGREEMENT</w:t>
      </w:r>
    </w:p>
    <w:p w14:paraId="5C75AE6D" w14:textId="77777777" w:rsidR="00456582" w:rsidRPr="00456582" w:rsidRDefault="00456582" w:rsidP="00456582">
      <w:pPr>
        <w:spacing w:before="120"/>
        <w:jc w:val="both"/>
        <w:rPr>
          <w:b/>
        </w:rPr>
      </w:pPr>
    </w:p>
    <w:p w14:paraId="7A08E860" w14:textId="0017DA29" w:rsidR="00A1572D" w:rsidRDefault="00DE1E33" w:rsidP="00456582">
      <w:pPr>
        <w:spacing w:after="200" w:line="276" w:lineRule="auto"/>
        <w:jc w:val="both"/>
      </w:pPr>
      <w:r>
        <w:t>For Project RLA5080</w:t>
      </w:r>
      <w:r w:rsidR="00A1572D">
        <w:t xml:space="preserve"> and RLA5801</w:t>
      </w:r>
      <w:r>
        <w:t>, technical</w:t>
      </w:r>
      <w:r>
        <w:t xml:space="preserve"> difficulties related to change in email provider for the laboratory affected the organization’s access to IAEA Microsoft </w:t>
      </w:r>
      <w:r>
        <w:t>T</w:t>
      </w:r>
      <w:r>
        <w:t xml:space="preserve">eams platform which limited the project coordinator’s ability to stay up to date via the platform, but participation in </w:t>
      </w:r>
      <w:r w:rsidR="00A1572D">
        <w:t>T</w:t>
      </w:r>
      <w:r>
        <w:t xml:space="preserve">eams meetings was unaffected. </w:t>
      </w:r>
    </w:p>
    <w:p w14:paraId="346035E7" w14:textId="77777777" w:rsidR="00D624EE" w:rsidRDefault="00DE1E33" w:rsidP="00456582">
      <w:pPr>
        <w:spacing w:after="200" w:line="276" w:lineRule="auto"/>
        <w:jc w:val="both"/>
      </w:pPr>
      <w:r>
        <w:t xml:space="preserve">Also, </w:t>
      </w:r>
      <w:r w:rsidR="00A1572D">
        <w:t xml:space="preserve">for RLA 5080 </w:t>
      </w:r>
      <w:r>
        <w:t>t</w:t>
      </w:r>
      <w:r>
        <w:t xml:space="preserve">he laboratory did not input data into the platform as monitoring data generated internally during the project cycle was limited, however, the lab fully expects to contribute data to the platform in 2022. </w:t>
      </w:r>
    </w:p>
    <w:p w14:paraId="4EDCDB88" w14:textId="6D9626ED" w:rsidR="00456582" w:rsidRDefault="00B106D3" w:rsidP="00456582">
      <w:pPr>
        <w:spacing w:after="200" w:line="276" w:lineRule="auto"/>
        <w:jc w:val="both"/>
      </w:pPr>
      <w:r>
        <w:t xml:space="preserve">For RLA5081, </w:t>
      </w:r>
      <w:r w:rsidR="00456582">
        <w:t>t</w:t>
      </w:r>
      <w:r w:rsidR="00456582">
        <w:t xml:space="preserve">ravel restrictions during the pandemic prevented execution of an expert mission to develop a monitoring program for Belize, and the mission was changed to a virtual one.  While, time differences and restricted work hours stalled the virtual execution of the mission, some work was initiated that can be further advanced for delivery of project outputs.  </w:t>
      </w:r>
    </w:p>
    <w:p w14:paraId="7343FF84" w14:textId="09DEBF62" w:rsidR="00DE1E33" w:rsidRDefault="00DE1E33" w:rsidP="00DE1E33">
      <w:pPr>
        <w:spacing w:after="200" w:line="276" w:lineRule="auto"/>
        <w:jc w:val="both"/>
      </w:pPr>
    </w:p>
    <w:p w14:paraId="2417AFB5" w14:textId="77777777" w:rsidR="00F23652" w:rsidRPr="002541B4" w:rsidRDefault="00F23652" w:rsidP="00F23652">
      <w:pPr>
        <w:spacing w:before="120"/>
        <w:jc w:val="both"/>
      </w:pPr>
    </w:p>
    <w:p w14:paraId="12AE7101" w14:textId="77777777" w:rsidR="00F23652" w:rsidRPr="002541B4" w:rsidRDefault="00F23652" w:rsidP="00F23652">
      <w:pPr>
        <w:autoSpaceDN w:val="0"/>
        <w:spacing w:before="120"/>
        <w:ind w:left="270" w:hanging="270"/>
        <w:jc w:val="both"/>
        <w:rPr>
          <w:b/>
          <w:color w:val="000000"/>
        </w:rPr>
      </w:pPr>
      <w:r w:rsidRPr="002541B4">
        <w:rPr>
          <w:b/>
          <w:color w:val="000000"/>
        </w:rPr>
        <w:t xml:space="preserve">4. </w:t>
      </w:r>
      <w:r w:rsidRPr="002541B4">
        <w:tab/>
      </w:r>
      <w:r w:rsidRPr="002541B4">
        <w:rPr>
          <w:b/>
          <w:color w:val="000000"/>
        </w:rPr>
        <w:t>ANNEXES</w:t>
      </w:r>
    </w:p>
    <w:p w14:paraId="4931E531" w14:textId="77777777" w:rsidR="00F23652" w:rsidRPr="002541B4" w:rsidRDefault="00F23652" w:rsidP="00F23652">
      <w:pPr>
        <w:tabs>
          <w:tab w:val="left" w:pos="720"/>
        </w:tabs>
        <w:autoSpaceDN w:val="0"/>
        <w:spacing w:after="120"/>
        <w:jc w:val="both"/>
        <w:rPr>
          <w:color w:val="000000"/>
        </w:rPr>
      </w:pPr>
    </w:p>
    <w:p w14:paraId="1A325AA0" w14:textId="77777777" w:rsidR="00F23652" w:rsidRPr="002541B4" w:rsidRDefault="00F23652" w:rsidP="00F23652">
      <w:pPr>
        <w:spacing w:after="120"/>
        <w:ind w:left="426" w:hanging="426"/>
        <w:jc w:val="both"/>
        <w:rPr>
          <w:color w:val="000000"/>
        </w:rPr>
      </w:pPr>
      <w:r w:rsidRPr="002541B4">
        <w:rPr>
          <w:color w:val="000000"/>
        </w:rPr>
        <w:t>4.1 The country</w:t>
      </w:r>
      <w:r w:rsidR="004B3060" w:rsidRPr="002541B4">
        <w:rPr>
          <w:color w:val="000000"/>
        </w:rPr>
        <w:t>’</w:t>
      </w:r>
      <w:r w:rsidRPr="002541B4">
        <w:rPr>
          <w:color w:val="000000"/>
        </w:rPr>
        <w:t>s contribution to the programme (include the detailed account as required in the table of financial cash indicators)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0"/>
        <w:gridCol w:w="3091"/>
        <w:gridCol w:w="2177"/>
      </w:tblGrid>
      <w:tr w:rsidR="00F23652" w:rsidRPr="002541B4" w14:paraId="0A6CCE1C" w14:textId="77777777" w:rsidTr="00B0250F">
        <w:trPr>
          <w:trHeight w:val="435"/>
        </w:trPr>
        <w:tc>
          <w:tcPr>
            <w:tcW w:w="3460" w:type="dxa"/>
            <w:tcBorders>
              <w:top w:val="single" w:sz="4" w:space="0" w:color="auto"/>
              <w:left w:val="single" w:sz="4" w:space="0" w:color="auto"/>
              <w:bottom w:val="single" w:sz="4" w:space="0" w:color="auto"/>
              <w:right w:val="single" w:sz="4" w:space="0" w:color="auto"/>
            </w:tcBorders>
            <w:hideMark/>
          </w:tcPr>
          <w:p w14:paraId="18CB6D17" w14:textId="77777777" w:rsidR="00F23652" w:rsidRPr="002541B4" w:rsidRDefault="00F23652" w:rsidP="00311332">
            <w:pPr>
              <w:tabs>
                <w:tab w:val="left" w:pos="720"/>
              </w:tabs>
              <w:autoSpaceDN w:val="0"/>
              <w:spacing w:after="120"/>
              <w:jc w:val="both"/>
              <w:rPr>
                <w:color w:val="000000"/>
              </w:rPr>
            </w:pPr>
            <w:r w:rsidRPr="002541B4">
              <w:rPr>
                <w:color w:val="000000"/>
              </w:rPr>
              <w:t>Project code and title</w:t>
            </w:r>
          </w:p>
        </w:tc>
        <w:tc>
          <w:tcPr>
            <w:tcW w:w="3091" w:type="dxa"/>
            <w:tcBorders>
              <w:top w:val="single" w:sz="4" w:space="0" w:color="auto"/>
              <w:left w:val="single" w:sz="4" w:space="0" w:color="auto"/>
              <w:bottom w:val="single" w:sz="4" w:space="0" w:color="auto"/>
              <w:right w:val="single" w:sz="4" w:space="0" w:color="auto"/>
            </w:tcBorders>
            <w:hideMark/>
          </w:tcPr>
          <w:p w14:paraId="4F24D157" w14:textId="77777777" w:rsidR="00F23652" w:rsidRPr="002541B4" w:rsidRDefault="00F23652" w:rsidP="00311332">
            <w:pPr>
              <w:tabs>
                <w:tab w:val="left" w:pos="720"/>
              </w:tabs>
              <w:autoSpaceDN w:val="0"/>
              <w:spacing w:after="120"/>
              <w:jc w:val="both"/>
              <w:rPr>
                <w:color w:val="000000"/>
              </w:rPr>
            </w:pPr>
            <w:r w:rsidRPr="002541B4">
              <w:rPr>
                <w:color w:val="000000"/>
              </w:rPr>
              <w:t xml:space="preserve">Project coordinator </w:t>
            </w:r>
          </w:p>
        </w:tc>
        <w:tc>
          <w:tcPr>
            <w:tcW w:w="2177" w:type="dxa"/>
            <w:tcBorders>
              <w:top w:val="single" w:sz="4" w:space="0" w:color="auto"/>
              <w:left w:val="single" w:sz="4" w:space="0" w:color="auto"/>
              <w:bottom w:val="single" w:sz="4" w:space="0" w:color="auto"/>
              <w:right w:val="single" w:sz="4" w:space="0" w:color="auto"/>
            </w:tcBorders>
            <w:hideMark/>
          </w:tcPr>
          <w:p w14:paraId="527FC31B" w14:textId="77777777" w:rsidR="00F23652" w:rsidRPr="002541B4" w:rsidRDefault="00F23652" w:rsidP="00311332">
            <w:pPr>
              <w:tabs>
                <w:tab w:val="left" w:pos="720"/>
              </w:tabs>
              <w:autoSpaceDN w:val="0"/>
              <w:spacing w:after="120"/>
              <w:jc w:val="both"/>
              <w:rPr>
                <w:color w:val="000000"/>
              </w:rPr>
            </w:pPr>
            <w:r w:rsidRPr="002541B4">
              <w:rPr>
                <w:color w:val="000000"/>
              </w:rPr>
              <w:t>Assessed</w:t>
            </w:r>
            <w:r w:rsidR="004B3060" w:rsidRPr="002541B4">
              <w:rPr>
                <w:color w:val="000000"/>
              </w:rPr>
              <w:t xml:space="preserve"> </w:t>
            </w:r>
            <w:r w:rsidRPr="002541B4">
              <w:rPr>
                <w:color w:val="000000"/>
              </w:rPr>
              <w:t>contribution</w:t>
            </w:r>
          </w:p>
        </w:tc>
      </w:tr>
      <w:tr w:rsidR="00F23652" w:rsidRPr="002541B4" w14:paraId="63252132" w14:textId="77777777" w:rsidTr="00B0250F">
        <w:tc>
          <w:tcPr>
            <w:tcW w:w="3460" w:type="dxa"/>
            <w:tcBorders>
              <w:top w:val="single" w:sz="4" w:space="0" w:color="auto"/>
              <w:left w:val="single" w:sz="4" w:space="0" w:color="auto"/>
              <w:bottom w:val="single" w:sz="4" w:space="0" w:color="auto"/>
              <w:right w:val="single" w:sz="4" w:space="0" w:color="auto"/>
            </w:tcBorders>
          </w:tcPr>
          <w:p w14:paraId="0B2BBFD9" w14:textId="2A50EA82" w:rsidR="00F23652" w:rsidRPr="002541B4" w:rsidRDefault="004E71A6" w:rsidP="00311332">
            <w:pPr>
              <w:tabs>
                <w:tab w:val="left" w:pos="720"/>
              </w:tabs>
              <w:autoSpaceDN w:val="0"/>
              <w:spacing w:after="120"/>
              <w:jc w:val="both"/>
              <w:rPr>
                <w:color w:val="000000"/>
              </w:rPr>
            </w:pPr>
            <w:r>
              <w:rPr>
                <w:color w:val="000000"/>
              </w:rPr>
              <w:t xml:space="preserve">RLA </w:t>
            </w:r>
            <w:r w:rsidR="001D42C0">
              <w:rPr>
                <w:color w:val="000000"/>
              </w:rPr>
              <w:t>5077</w:t>
            </w:r>
          </w:p>
        </w:tc>
        <w:tc>
          <w:tcPr>
            <w:tcW w:w="3091" w:type="dxa"/>
            <w:tcBorders>
              <w:top w:val="single" w:sz="4" w:space="0" w:color="auto"/>
              <w:left w:val="single" w:sz="4" w:space="0" w:color="auto"/>
              <w:bottom w:val="single" w:sz="4" w:space="0" w:color="auto"/>
              <w:right w:val="single" w:sz="4" w:space="0" w:color="auto"/>
            </w:tcBorders>
          </w:tcPr>
          <w:p w14:paraId="286B99BC" w14:textId="6EE86147" w:rsidR="00F23652" w:rsidRPr="002541B4" w:rsidRDefault="00E3538C" w:rsidP="00311332">
            <w:pPr>
              <w:tabs>
                <w:tab w:val="left" w:pos="720"/>
              </w:tabs>
              <w:autoSpaceDN w:val="0"/>
              <w:spacing w:after="120"/>
              <w:jc w:val="both"/>
              <w:rPr>
                <w:color w:val="000000"/>
              </w:rPr>
            </w:pPr>
            <w:r w:rsidRPr="002541B4">
              <w:t>Time worked as project coordinator</w:t>
            </w:r>
          </w:p>
        </w:tc>
        <w:tc>
          <w:tcPr>
            <w:tcW w:w="2177" w:type="dxa"/>
            <w:tcBorders>
              <w:top w:val="single" w:sz="4" w:space="0" w:color="auto"/>
              <w:left w:val="single" w:sz="4" w:space="0" w:color="auto"/>
              <w:bottom w:val="single" w:sz="4" w:space="0" w:color="auto"/>
              <w:right w:val="single" w:sz="4" w:space="0" w:color="auto"/>
            </w:tcBorders>
          </w:tcPr>
          <w:p w14:paraId="42F59A16" w14:textId="1DA2FEEA" w:rsidR="00F23652" w:rsidRPr="002541B4" w:rsidRDefault="00E3538C" w:rsidP="00311332">
            <w:pPr>
              <w:tabs>
                <w:tab w:val="left" w:pos="720"/>
              </w:tabs>
              <w:autoSpaceDN w:val="0"/>
              <w:spacing w:after="120"/>
              <w:jc w:val="both"/>
              <w:rPr>
                <w:color w:val="000000"/>
              </w:rPr>
            </w:pPr>
            <w:r w:rsidRPr="002541B4">
              <w:t>€500</w:t>
            </w:r>
          </w:p>
        </w:tc>
      </w:tr>
      <w:tr w:rsidR="004E71A6" w:rsidRPr="002541B4" w14:paraId="349E0BD6" w14:textId="77777777" w:rsidTr="00B0250F">
        <w:tc>
          <w:tcPr>
            <w:tcW w:w="3460" w:type="dxa"/>
            <w:tcBorders>
              <w:top w:val="single" w:sz="4" w:space="0" w:color="auto"/>
              <w:left w:val="single" w:sz="4" w:space="0" w:color="auto"/>
              <w:bottom w:val="single" w:sz="4" w:space="0" w:color="auto"/>
              <w:right w:val="single" w:sz="4" w:space="0" w:color="auto"/>
            </w:tcBorders>
          </w:tcPr>
          <w:p w14:paraId="41778381" w14:textId="21971BF0" w:rsidR="004E71A6" w:rsidRPr="002541B4" w:rsidRDefault="001D42C0" w:rsidP="00311332">
            <w:pPr>
              <w:tabs>
                <w:tab w:val="left" w:pos="720"/>
              </w:tabs>
              <w:autoSpaceDN w:val="0"/>
              <w:spacing w:after="120"/>
              <w:jc w:val="both"/>
              <w:rPr>
                <w:color w:val="000000"/>
              </w:rPr>
            </w:pPr>
            <w:r>
              <w:rPr>
                <w:color w:val="000000"/>
              </w:rPr>
              <w:t>RLA 5080</w:t>
            </w:r>
          </w:p>
        </w:tc>
        <w:tc>
          <w:tcPr>
            <w:tcW w:w="3091" w:type="dxa"/>
            <w:tcBorders>
              <w:top w:val="single" w:sz="4" w:space="0" w:color="auto"/>
              <w:left w:val="single" w:sz="4" w:space="0" w:color="auto"/>
              <w:bottom w:val="single" w:sz="4" w:space="0" w:color="auto"/>
              <w:right w:val="single" w:sz="4" w:space="0" w:color="auto"/>
            </w:tcBorders>
          </w:tcPr>
          <w:p w14:paraId="20FCB632" w14:textId="17F72BE1" w:rsidR="004E71A6" w:rsidRPr="002541B4" w:rsidRDefault="00E11B1C" w:rsidP="00311332">
            <w:pPr>
              <w:tabs>
                <w:tab w:val="left" w:pos="720"/>
              </w:tabs>
              <w:autoSpaceDN w:val="0"/>
              <w:spacing w:after="120"/>
              <w:jc w:val="both"/>
              <w:rPr>
                <w:color w:val="000000"/>
              </w:rPr>
            </w:pPr>
            <w:r w:rsidRPr="002541B4">
              <w:t>Time worked as project coordinator</w:t>
            </w:r>
          </w:p>
        </w:tc>
        <w:tc>
          <w:tcPr>
            <w:tcW w:w="2177" w:type="dxa"/>
            <w:tcBorders>
              <w:top w:val="single" w:sz="4" w:space="0" w:color="auto"/>
              <w:left w:val="single" w:sz="4" w:space="0" w:color="auto"/>
              <w:bottom w:val="single" w:sz="4" w:space="0" w:color="auto"/>
              <w:right w:val="single" w:sz="4" w:space="0" w:color="auto"/>
            </w:tcBorders>
          </w:tcPr>
          <w:p w14:paraId="19E656D6" w14:textId="066FBBD1" w:rsidR="004E71A6" w:rsidRPr="002541B4" w:rsidRDefault="00E3538C" w:rsidP="00311332">
            <w:pPr>
              <w:tabs>
                <w:tab w:val="left" w:pos="720"/>
              </w:tabs>
              <w:autoSpaceDN w:val="0"/>
              <w:spacing w:after="120"/>
              <w:jc w:val="both"/>
              <w:rPr>
                <w:color w:val="000000"/>
              </w:rPr>
            </w:pPr>
            <w:r w:rsidRPr="002541B4">
              <w:t>€500</w:t>
            </w:r>
          </w:p>
        </w:tc>
      </w:tr>
      <w:tr w:rsidR="004E71A6" w:rsidRPr="002541B4" w14:paraId="39EF6728" w14:textId="77777777" w:rsidTr="00B0250F">
        <w:tc>
          <w:tcPr>
            <w:tcW w:w="3460" w:type="dxa"/>
            <w:tcBorders>
              <w:top w:val="single" w:sz="4" w:space="0" w:color="auto"/>
              <w:left w:val="single" w:sz="4" w:space="0" w:color="auto"/>
              <w:bottom w:val="single" w:sz="4" w:space="0" w:color="auto"/>
              <w:right w:val="single" w:sz="4" w:space="0" w:color="auto"/>
            </w:tcBorders>
          </w:tcPr>
          <w:p w14:paraId="65E136D9" w14:textId="07CAAD4E" w:rsidR="004E71A6" w:rsidRPr="002541B4" w:rsidRDefault="001D42C0" w:rsidP="00311332">
            <w:pPr>
              <w:tabs>
                <w:tab w:val="left" w:pos="720"/>
              </w:tabs>
              <w:autoSpaceDN w:val="0"/>
              <w:spacing w:after="120"/>
              <w:jc w:val="both"/>
              <w:rPr>
                <w:color w:val="000000"/>
              </w:rPr>
            </w:pPr>
            <w:r>
              <w:rPr>
                <w:color w:val="000000"/>
              </w:rPr>
              <w:t>RLA 50</w:t>
            </w:r>
            <w:r w:rsidR="004C7876">
              <w:rPr>
                <w:color w:val="000000"/>
              </w:rPr>
              <w:t>8</w:t>
            </w:r>
            <w:r>
              <w:rPr>
                <w:color w:val="000000"/>
              </w:rPr>
              <w:t>1</w:t>
            </w:r>
          </w:p>
        </w:tc>
        <w:tc>
          <w:tcPr>
            <w:tcW w:w="3091" w:type="dxa"/>
            <w:tcBorders>
              <w:top w:val="single" w:sz="4" w:space="0" w:color="auto"/>
              <w:left w:val="single" w:sz="4" w:space="0" w:color="auto"/>
              <w:bottom w:val="single" w:sz="4" w:space="0" w:color="auto"/>
              <w:right w:val="single" w:sz="4" w:space="0" w:color="auto"/>
            </w:tcBorders>
          </w:tcPr>
          <w:p w14:paraId="0C021E18" w14:textId="7E8B0DCB" w:rsidR="004E71A6" w:rsidRPr="002541B4" w:rsidRDefault="00E3538C" w:rsidP="00311332">
            <w:pPr>
              <w:tabs>
                <w:tab w:val="left" w:pos="720"/>
              </w:tabs>
              <w:autoSpaceDN w:val="0"/>
              <w:spacing w:after="120"/>
              <w:jc w:val="both"/>
              <w:rPr>
                <w:color w:val="000000"/>
              </w:rPr>
            </w:pPr>
            <w:r w:rsidRPr="002541B4">
              <w:t>Time worked as project coordinator</w:t>
            </w:r>
          </w:p>
        </w:tc>
        <w:tc>
          <w:tcPr>
            <w:tcW w:w="2177" w:type="dxa"/>
            <w:tcBorders>
              <w:top w:val="single" w:sz="4" w:space="0" w:color="auto"/>
              <w:left w:val="single" w:sz="4" w:space="0" w:color="auto"/>
              <w:bottom w:val="single" w:sz="4" w:space="0" w:color="auto"/>
              <w:right w:val="single" w:sz="4" w:space="0" w:color="auto"/>
            </w:tcBorders>
          </w:tcPr>
          <w:p w14:paraId="48492A7A" w14:textId="61F843CD" w:rsidR="004E71A6" w:rsidRPr="002541B4" w:rsidRDefault="00E3538C" w:rsidP="00311332">
            <w:pPr>
              <w:tabs>
                <w:tab w:val="left" w:pos="720"/>
              </w:tabs>
              <w:autoSpaceDN w:val="0"/>
              <w:spacing w:after="120"/>
              <w:jc w:val="both"/>
              <w:rPr>
                <w:color w:val="000000"/>
              </w:rPr>
            </w:pPr>
            <w:r w:rsidRPr="002541B4">
              <w:t>€500</w:t>
            </w:r>
          </w:p>
        </w:tc>
      </w:tr>
      <w:tr w:rsidR="00F23652" w:rsidRPr="002541B4" w14:paraId="17DC9FB8" w14:textId="77777777" w:rsidTr="00B0250F">
        <w:tc>
          <w:tcPr>
            <w:tcW w:w="3460" w:type="dxa"/>
            <w:tcBorders>
              <w:top w:val="single" w:sz="4" w:space="0" w:color="auto"/>
              <w:left w:val="single" w:sz="4" w:space="0" w:color="auto"/>
              <w:bottom w:val="single" w:sz="4" w:space="0" w:color="auto"/>
              <w:right w:val="single" w:sz="4" w:space="0" w:color="auto"/>
            </w:tcBorders>
          </w:tcPr>
          <w:p w14:paraId="227767E3" w14:textId="77777777" w:rsidR="00F23652" w:rsidRPr="002541B4" w:rsidRDefault="00F23652" w:rsidP="00311332">
            <w:pPr>
              <w:tabs>
                <w:tab w:val="left" w:pos="720"/>
              </w:tabs>
              <w:autoSpaceDN w:val="0"/>
              <w:spacing w:after="120"/>
              <w:jc w:val="both"/>
              <w:rPr>
                <w:color w:val="000000"/>
              </w:rPr>
            </w:pPr>
            <w:r w:rsidRPr="002541B4">
              <w:rPr>
                <w:color w:val="000000"/>
              </w:rPr>
              <w:t>Total</w:t>
            </w:r>
          </w:p>
        </w:tc>
        <w:tc>
          <w:tcPr>
            <w:tcW w:w="3091" w:type="dxa"/>
            <w:tcBorders>
              <w:top w:val="single" w:sz="4" w:space="0" w:color="auto"/>
              <w:left w:val="single" w:sz="4" w:space="0" w:color="auto"/>
              <w:bottom w:val="single" w:sz="4" w:space="0" w:color="auto"/>
              <w:right w:val="single" w:sz="4" w:space="0" w:color="auto"/>
            </w:tcBorders>
          </w:tcPr>
          <w:p w14:paraId="59D93872" w14:textId="77777777" w:rsidR="00F23652" w:rsidRPr="002541B4" w:rsidRDefault="00F23652" w:rsidP="00311332">
            <w:pPr>
              <w:tabs>
                <w:tab w:val="left" w:pos="720"/>
              </w:tabs>
              <w:autoSpaceDN w:val="0"/>
              <w:spacing w:after="120"/>
              <w:jc w:val="both"/>
              <w:rPr>
                <w:color w:val="000000"/>
              </w:rPr>
            </w:pPr>
          </w:p>
        </w:tc>
        <w:tc>
          <w:tcPr>
            <w:tcW w:w="2177" w:type="dxa"/>
            <w:tcBorders>
              <w:top w:val="single" w:sz="4" w:space="0" w:color="auto"/>
              <w:left w:val="single" w:sz="4" w:space="0" w:color="auto"/>
              <w:bottom w:val="single" w:sz="4" w:space="0" w:color="auto"/>
              <w:right w:val="single" w:sz="4" w:space="0" w:color="auto"/>
            </w:tcBorders>
          </w:tcPr>
          <w:p w14:paraId="7D57441A" w14:textId="5E69AC62" w:rsidR="00F23652" w:rsidRPr="002541B4" w:rsidRDefault="00E3538C" w:rsidP="00311332">
            <w:pPr>
              <w:tabs>
                <w:tab w:val="left" w:pos="720"/>
              </w:tabs>
              <w:autoSpaceDN w:val="0"/>
              <w:spacing w:after="120"/>
              <w:jc w:val="both"/>
              <w:rPr>
                <w:color w:val="000000"/>
              </w:rPr>
            </w:pPr>
            <w:r w:rsidRPr="002541B4">
              <w:t>€</w:t>
            </w:r>
            <w:r>
              <w:t>1500</w:t>
            </w:r>
          </w:p>
        </w:tc>
      </w:tr>
    </w:tbl>
    <w:p w14:paraId="05E81C81" w14:textId="77777777" w:rsidR="00F23652" w:rsidRPr="002541B4" w:rsidRDefault="00F23652" w:rsidP="004B3060">
      <w:pPr>
        <w:tabs>
          <w:tab w:val="left" w:pos="720"/>
        </w:tabs>
        <w:autoSpaceDN w:val="0"/>
        <w:spacing w:after="120"/>
        <w:jc w:val="both"/>
        <w:rPr>
          <w:b/>
          <w:spacing w:val="-3"/>
          <w:szCs w:val="20"/>
        </w:rPr>
      </w:pPr>
      <w:r w:rsidRPr="002541B4">
        <w:br w:type="page"/>
      </w:r>
      <w:r w:rsidR="004B3060" w:rsidRPr="002541B4">
        <w:rPr>
          <w:b/>
          <w:bCs/>
        </w:rPr>
        <w:lastRenderedPageBreak/>
        <w:t xml:space="preserve">ANNEX 4.2 – </w:t>
      </w:r>
      <w:r w:rsidRPr="002541B4">
        <w:rPr>
          <w:b/>
          <w:bCs/>
          <w:spacing w:val="-3"/>
        </w:rPr>
        <w:t xml:space="preserve">TABLE OF FINANCIAL INDICATORS FOR ASSESSING COUNTRY </w:t>
      </w:r>
      <w:r w:rsidRPr="002541B4">
        <w:rPr>
          <w:b/>
          <w:spacing w:val="-3"/>
        </w:rPr>
        <w:t>CONTRIBUTIONS TO THE ARCAL PROGRAMME</w:t>
      </w:r>
    </w:p>
    <w:tbl>
      <w:tblPr>
        <w:tblW w:w="93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700"/>
        <w:gridCol w:w="1962"/>
        <w:gridCol w:w="1687"/>
      </w:tblGrid>
      <w:tr w:rsidR="00F23652" w:rsidRPr="002541B4" w14:paraId="729B471A" w14:textId="77777777" w:rsidTr="00345141">
        <w:trPr>
          <w:trHeight w:val="270"/>
        </w:trPr>
        <w:tc>
          <w:tcPr>
            <w:tcW w:w="5700" w:type="dxa"/>
            <w:tcBorders>
              <w:top w:val="single" w:sz="4" w:space="0" w:color="auto"/>
              <w:left w:val="single" w:sz="4" w:space="0" w:color="auto"/>
              <w:bottom w:val="single" w:sz="4" w:space="0" w:color="auto"/>
              <w:right w:val="single" w:sz="4" w:space="0" w:color="auto"/>
            </w:tcBorders>
            <w:vAlign w:val="center"/>
            <w:hideMark/>
          </w:tcPr>
          <w:p w14:paraId="349A3F5B" w14:textId="77777777" w:rsidR="00F23652" w:rsidRPr="002541B4" w:rsidRDefault="00F23652" w:rsidP="00311332">
            <w:pPr>
              <w:tabs>
                <w:tab w:val="left" w:pos="0"/>
                <w:tab w:val="left" w:pos="720"/>
              </w:tabs>
              <w:spacing w:after="120"/>
              <w:ind w:left="33"/>
              <w:jc w:val="center"/>
              <w:rPr>
                <w:sz w:val="22"/>
                <w:szCs w:val="22"/>
              </w:rPr>
            </w:pPr>
            <w:r w:rsidRPr="002541B4">
              <w:rPr>
                <w:sz w:val="22"/>
              </w:rPr>
              <w:t>ITEM</w:t>
            </w:r>
          </w:p>
        </w:tc>
        <w:tc>
          <w:tcPr>
            <w:tcW w:w="1962" w:type="dxa"/>
            <w:tcBorders>
              <w:top w:val="single" w:sz="4" w:space="0" w:color="auto"/>
              <w:left w:val="single" w:sz="4" w:space="0" w:color="auto"/>
              <w:bottom w:val="single" w:sz="4" w:space="0" w:color="auto"/>
              <w:right w:val="single" w:sz="4" w:space="0" w:color="auto"/>
            </w:tcBorders>
            <w:vAlign w:val="center"/>
            <w:hideMark/>
          </w:tcPr>
          <w:p w14:paraId="1C7D4C45" w14:textId="77777777" w:rsidR="00F23652" w:rsidRPr="002541B4" w:rsidRDefault="00F23652" w:rsidP="00311332">
            <w:pPr>
              <w:tabs>
                <w:tab w:val="left" w:pos="0"/>
              </w:tabs>
              <w:spacing w:after="120"/>
              <w:ind w:left="72"/>
              <w:jc w:val="center"/>
              <w:rPr>
                <w:sz w:val="22"/>
                <w:szCs w:val="22"/>
              </w:rPr>
            </w:pPr>
            <w:r w:rsidRPr="002541B4">
              <w:rPr>
                <w:sz w:val="22"/>
              </w:rPr>
              <w:t>REFERENCE VALUE</w:t>
            </w:r>
          </w:p>
        </w:tc>
        <w:tc>
          <w:tcPr>
            <w:tcW w:w="1687" w:type="dxa"/>
            <w:tcBorders>
              <w:top w:val="single" w:sz="4" w:space="0" w:color="auto"/>
              <w:left w:val="single" w:sz="4" w:space="0" w:color="auto"/>
              <w:bottom w:val="single" w:sz="4" w:space="0" w:color="auto"/>
              <w:right w:val="single" w:sz="4" w:space="0" w:color="auto"/>
            </w:tcBorders>
            <w:vAlign w:val="center"/>
          </w:tcPr>
          <w:p w14:paraId="0DE3AE1D" w14:textId="77777777" w:rsidR="00F23652" w:rsidRPr="002541B4" w:rsidRDefault="00F23652" w:rsidP="00311332">
            <w:pPr>
              <w:tabs>
                <w:tab w:val="left" w:pos="0"/>
              </w:tabs>
              <w:spacing w:after="120"/>
              <w:ind w:left="72"/>
              <w:jc w:val="center"/>
              <w:rPr>
                <w:sz w:val="22"/>
                <w:szCs w:val="22"/>
              </w:rPr>
            </w:pPr>
            <w:r w:rsidRPr="002541B4">
              <w:rPr>
                <w:sz w:val="22"/>
              </w:rPr>
              <w:t>AMOUNT in €</w:t>
            </w:r>
          </w:p>
        </w:tc>
      </w:tr>
      <w:tr w:rsidR="00F23652" w:rsidRPr="002541B4" w14:paraId="51CA7105" w14:textId="77777777" w:rsidTr="00345141">
        <w:trPr>
          <w:trHeight w:val="589"/>
        </w:trPr>
        <w:tc>
          <w:tcPr>
            <w:tcW w:w="5700" w:type="dxa"/>
            <w:tcBorders>
              <w:top w:val="single" w:sz="4" w:space="0" w:color="auto"/>
              <w:left w:val="single" w:sz="4" w:space="0" w:color="auto"/>
              <w:bottom w:val="single" w:sz="4" w:space="0" w:color="auto"/>
              <w:right w:val="single" w:sz="4" w:space="0" w:color="auto"/>
            </w:tcBorders>
            <w:vAlign w:val="center"/>
            <w:hideMark/>
          </w:tcPr>
          <w:p w14:paraId="4A03B5F8" w14:textId="77777777" w:rsidR="00F23652" w:rsidRPr="002541B4" w:rsidRDefault="00F23652" w:rsidP="00F23652">
            <w:pPr>
              <w:numPr>
                <w:ilvl w:val="0"/>
                <w:numId w:val="19"/>
              </w:numPr>
              <w:tabs>
                <w:tab w:val="clear" w:pos="360"/>
              </w:tabs>
              <w:autoSpaceDN w:val="0"/>
              <w:ind w:left="369" w:hanging="270"/>
              <w:rPr>
                <w:sz w:val="22"/>
                <w:szCs w:val="22"/>
              </w:rPr>
            </w:pPr>
            <w:r w:rsidRPr="002541B4">
              <w:rPr>
                <w:sz w:val="22"/>
              </w:rPr>
              <w:t xml:space="preserve">Experts/conference attendees sent abroad by the Agency </w:t>
            </w:r>
          </w:p>
        </w:tc>
        <w:tc>
          <w:tcPr>
            <w:tcW w:w="1962" w:type="dxa"/>
            <w:tcBorders>
              <w:top w:val="single" w:sz="4" w:space="0" w:color="auto"/>
              <w:left w:val="single" w:sz="4" w:space="0" w:color="auto"/>
              <w:bottom w:val="single" w:sz="4" w:space="0" w:color="auto"/>
              <w:right w:val="single" w:sz="4" w:space="0" w:color="auto"/>
            </w:tcBorders>
            <w:vAlign w:val="center"/>
            <w:hideMark/>
          </w:tcPr>
          <w:p w14:paraId="0B68B8F3" w14:textId="77777777" w:rsidR="00F23652" w:rsidRPr="002541B4" w:rsidRDefault="00F23652" w:rsidP="00311332">
            <w:pPr>
              <w:tabs>
                <w:tab w:val="left" w:pos="0"/>
              </w:tabs>
              <w:spacing w:after="120"/>
              <w:ind w:left="72"/>
              <w:rPr>
                <w:sz w:val="22"/>
                <w:szCs w:val="22"/>
              </w:rPr>
            </w:pPr>
            <w:r w:rsidRPr="002541B4">
              <w:rPr>
                <w:sz w:val="22"/>
              </w:rPr>
              <w:t>€300 per person per day (including travel days)</w:t>
            </w:r>
          </w:p>
        </w:tc>
        <w:tc>
          <w:tcPr>
            <w:tcW w:w="1687" w:type="dxa"/>
            <w:tcBorders>
              <w:top w:val="single" w:sz="4" w:space="0" w:color="auto"/>
              <w:left w:val="single" w:sz="4" w:space="0" w:color="auto"/>
              <w:bottom w:val="single" w:sz="4" w:space="0" w:color="auto"/>
              <w:right w:val="single" w:sz="4" w:space="0" w:color="auto"/>
            </w:tcBorders>
            <w:vAlign w:val="center"/>
          </w:tcPr>
          <w:p w14:paraId="4B8BEB30" w14:textId="77777777" w:rsidR="00F23652" w:rsidRPr="002541B4" w:rsidRDefault="00F23652" w:rsidP="00311332">
            <w:pPr>
              <w:tabs>
                <w:tab w:val="left" w:pos="0"/>
              </w:tabs>
              <w:spacing w:after="120"/>
              <w:ind w:left="72"/>
              <w:rPr>
                <w:sz w:val="22"/>
                <w:szCs w:val="22"/>
              </w:rPr>
            </w:pPr>
          </w:p>
        </w:tc>
      </w:tr>
      <w:tr w:rsidR="00F23652" w:rsidRPr="002541B4" w14:paraId="40435B06" w14:textId="77777777" w:rsidTr="00345141">
        <w:trPr>
          <w:trHeight w:val="1080"/>
        </w:trPr>
        <w:tc>
          <w:tcPr>
            <w:tcW w:w="5700" w:type="dxa"/>
            <w:tcBorders>
              <w:top w:val="single" w:sz="4" w:space="0" w:color="auto"/>
              <w:left w:val="single" w:sz="4" w:space="0" w:color="auto"/>
              <w:bottom w:val="single" w:sz="4" w:space="0" w:color="auto"/>
              <w:right w:val="single" w:sz="4" w:space="0" w:color="auto"/>
            </w:tcBorders>
            <w:vAlign w:val="center"/>
          </w:tcPr>
          <w:p w14:paraId="5E5EABD3" w14:textId="77777777" w:rsidR="00F23652" w:rsidRPr="002541B4" w:rsidRDefault="00F23652" w:rsidP="00F23652">
            <w:pPr>
              <w:numPr>
                <w:ilvl w:val="0"/>
                <w:numId w:val="19"/>
              </w:numPr>
              <w:tabs>
                <w:tab w:val="clear" w:pos="360"/>
                <w:tab w:val="left" w:pos="-142"/>
              </w:tabs>
              <w:autoSpaceDN w:val="0"/>
              <w:ind w:left="369" w:hanging="270"/>
              <w:rPr>
                <w:sz w:val="22"/>
                <w:szCs w:val="22"/>
              </w:rPr>
            </w:pPr>
            <w:r w:rsidRPr="002541B4">
              <w:rPr>
                <w:sz w:val="22"/>
              </w:rPr>
              <w:t>ATCB Steering Group, ATCB working groups and focal points</w:t>
            </w:r>
          </w:p>
        </w:tc>
        <w:tc>
          <w:tcPr>
            <w:tcW w:w="1962" w:type="dxa"/>
            <w:tcBorders>
              <w:top w:val="single" w:sz="4" w:space="0" w:color="auto"/>
              <w:left w:val="single" w:sz="4" w:space="0" w:color="auto"/>
              <w:bottom w:val="single" w:sz="4" w:space="0" w:color="auto"/>
              <w:right w:val="single" w:sz="4" w:space="0" w:color="auto"/>
            </w:tcBorders>
            <w:vAlign w:val="center"/>
          </w:tcPr>
          <w:p w14:paraId="70F2A3C7" w14:textId="77777777" w:rsidR="00F23652" w:rsidRPr="002541B4" w:rsidRDefault="00F23652" w:rsidP="00311332">
            <w:pPr>
              <w:tabs>
                <w:tab w:val="left" w:pos="0"/>
              </w:tabs>
              <w:spacing w:after="120"/>
              <w:ind w:left="72"/>
              <w:rPr>
                <w:sz w:val="22"/>
                <w:szCs w:val="22"/>
              </w:rPr>
            </w:pPr>
            <w:r w:rsidRPr="002541B4">
              <w:rPr>
                <w:sz w:val="22"/>
              </w:rPr>
              <w:t>€300 per person per day (including travel days)</w:t>
            </w:r>
          </w:p>
        </w:tc>
        <w:tc>
          <w:tcPr>
            <w:tcW w:w="1687" w:type="dxa"/>
            <w:tcBorders>
              <w:top w:val="single" w:sz="4" w:space="0" w:color="auto"/>
              <w:left w:val="single" w:sz="4" w:space="0" w:color="auto"/>
              <w:bottom w:val="single" w:sz="4" w:space="0" w:color="auto"/>
              <w:right w:val="single" w:sz="4" w:space="0" w:color="auto"/>
            </w:tcBorders>
            <w:vAlign w:val="center"/>
          </w:tcPr>
          <w:p w14:paraId="2781F93D" w14:textId="77777777" w:rsidR="00F23652" w:rsidRPr="002541B4" w:rsidRDefault="00F23652" w:rsidP="00311332">
            <w:pPr>
              <w:tabs>
                <w:tab w:val="left" w:pos="0"/>
              </w:tabs>
              <w:spacing w:after="120"/>
              <w:ind w:left="72"/>
              <w:rPr>
                <w:sz w:val="22"/>
                <w:szCs w:val="22"/>
              </w:rPr>
            </w:pPr>
          </w:p>
        </w:tc>
      </w:tr>
      <w:tr w:rsidR="00F23652" w:rsidRPr="002541B4" w14:paraId="519FDB7D" w14:textId="77777777" w:rsidTr="00345141">
        <w:trPr>
          <w:trHeight w:val="597"/>
        </w:trPr>
        <w:tc>
          <w:tcPr>
            <w:tcW w:w="5700" w:type="dxa"/>
            <w:tcBorders>
              <w:top w:val="single" w:sz="4" w:space="0" w:color="auto"/>
              <w:left w:val="single" w:sz="4" w:space="0" w:color="auto"/>
              <w:bottom w:val="single" w:sz="4" w:space="0" w:color="auto"/>
              <w:right w:val="single" w:sz="4" w:space="0" w:color="auto"/>
            </w:tcBorders>
            <w:vAlign w:val="center"/>
            <w:hideMark/>
          </w:tcPr>
          <w:p w14:paraId="7307C20E" w14:textId="77777777" w:rsidR="00F23652" w:rsidRPr="002541B4" w:rsidRDefault="00F23652" w:rsidP="00F23652">
            <w:pPr>
              <w:numPr>
                <w:ilvl w:val="0"/>
                <w:numId w:val="19"/>
              </w:numPr>
              <w:tabs>
                <w:tab w:val="clear" w:pos="360"/>
                <w:tab w:val="left" w:pos="-142"/>
              </w:tabs>
              <w:autoSpaceDN w:val="0"/>
              <w:ind w:left="369" w:hanging="270"/>
              <w:rPr>
                <w:sz w:val="22"/>
                <w:szCs w:val="22"/>
              </w:rPr>
            </w:pPr>
            <w:r w:rsidRPr="002541B4">
              <w:rPr>
                <w:sz w:val="22"/>
              </w:rPr>
              <w:t>Local cost of the venues of a regional event held in the country (working group/training courses/workshops/ seminars)</w:t>
            </w:r>
          </w:p>
        </w:tc>
        <w:tc>
          <w:tcPr>
            <w:tcW w:w="1962" w:type="dxa"/>
            <w:tcBorders>
              <w:top w:val="single" w:sz="4" w:space="0" w:color="auto"/>
              <w:left w:val="single" w:sz="4" w:space="0" w:color="auto"/>
              <w:bottom w:val="single" w:sz="4" w:space="0" w:color="auto"/>
              <w:right w:val="single" w:sz="4" w:space="0" w:color="auto"/>
            </w:tcBorders>
            <w:vAlign w:val="center"/>
            <w:hideMark/>
          </w:tcPr>
          <w:p w14:paraId="0BAC7ADD" w14:textId="77777777" w:rsidR="00F23652" w:rsidRPr="002541B4" w:rsidRDefault="00F23652" w:rsidP="00311332">
            <w:pPr>
              <w:tabs>
                <w:tab w:val="left" w:pos="0"/>
              </w:tabs>
              <w:spacing w:after="120"/>
              <w:ind w:left="72"/>
              <w:rPr>
                <w:sz w:val="22"/>
                <w:szCs w:val="22"/>
              </w:rPr>
            </w:pPr>
            <w:r w:rsidRPr="002541B4">
              <w:rPr>
                <w:sz w:val="22"/>
              </w:rPr>
              <w:t>€5000 per week</w:t>
            </w:r>
          </w:p>
        </w:tc>
        <w:tc>
          <w:tcPr>
            <w:tcW w:w="1687" w:type="dxa"/>
            <w:tcBorders>
              <w:top w:val="single" w:sz="4" w:space="0" w:color="auto"/>
              <w:left w:val="single" w:sz="4" w:space="0" w:color="auto"/>
              <w:bottom w:val="single" w:sz="4" w:space="0" w:color="auto"/>
              <w:right w:val="single" w:sz="4" w:space="0" w:color="auto"/>
            </w:tcBorders>
            <w:vAlign w:val="center"/>
          </w:tcPr>
          <w:p w14:paraId="72F239C9" w14:textId="77777777" w:rsidR="00F23652" w:rsidRPr="002541B4" w:rsidRDefault="00F23652" w:rsidP="00311332">
            <w:pPr>
              <w:tabs>
                <w:tab w:val="left" w:pos="0"/>
              </w:tabs>
              <w:spacing w:after="120"/>
              <w:ind w:left="72"/>
              <w:rPr>
                <w:sz w:val="22"/>
                <w:szCs w:val="22"/>
              </w:rPr>
            </w:pPr>
          </w:p>
        </w:tc>
      </w:tr>
      <w:tr w:rsidR="00F23652" w:rsidRPr="002541B4" w14:paraId="10CADAC5" w14:textId="77777777" w:rsidTr="00345141">
        <w:trPr>
          <w:trHeight w:val="597"/>
        </w:trPr>
        <w:tc>
          <w:tcPr>
            <w:tcW w:w="5700" w:type="dxa"/>
            <w:tcBorders>
              <w:top w:val="single" w:sz="4" w:space="0" w:color="auto"/>
              <w:left w:val="single" w:sz="4" w:space="0" w:color="auto"/>
              <w:bottom w:val="single" w:sz="4" w:space="0" w:color="auto"/>
              <w:right w:val="single" w:sz="4" w:space="0" w:color="auto"/>
            </w:tcBorders>
            <w:vAlign w:val="center"/>
            <w:hideMark/>
          </w:tcPr>
          <w:p w14:paraId="7CB433D5" w14:textId="77777777" w:rsidR="00F23652" w:rsidRPr="002541B4" w:rsidRDefault="00F23652" w:rsidP="00F23652">
            <w:pPr>
              <w:numPr>
                <w:ilvl w:val="0"/>
                <w:numId w:val="19"/>
              </w:numPr>
              <w:tabs>
                <w:tab w:val="clear" w:pos="360"/>
              </w:tabs>
              <w:autoSpaceDN w:val="0"/>
              <w:ind w:left="369" w:hanging="270"/>
              <w:rPr>
                <w:sz w:val="22"/>
                <w:szCs w:val="22"/>
              </w:rPr>
            </w:pPr>
            <w:r w:rsidRPr="002541B4">
              <w:rPr>
                <w:sz w:val="22"/>
              </w:rPr>
              <w:t>Local costs of national events included in the activity plan</w:t>
            </w:r>
          </w:p>
        </w:tc>
        <w:tc>
          <w:tcPr>
            <w:tcW w:w="1962" w:type="dxa"/>
            <w:tcBorders>
              <w:top w:val="single" w:sz="4" w:space="0" w:color="auto"/>
              <w:left w:val="single" w:sz="4" w:space="0" w:color="auto"/>
              <w:bottom w:val="single" w:sz="4" w:space="0" w:color="auto"/>
              <w:right w:val="single" w:sz="4" w:space="0" w:color="auto"/>
            </w:tcBorders>
            <w:vAlign w:val="center"/>
            <w:hideMark/>
          </w:tcPr>
          <w:p w14:paraId="28356206" w14:textId="77777777" w:rsidR="00F23652" w:rsidRPr="002541B4" w:rsidRDefault="00F23652" w:rsidP="00311332">
            <w:pPr>
              <w:tabs>
                <w:tab w:val="left" w:pos="0"/>
              </w:tabs>
              <w:spacing w:after="120"/>
              <w:ind w:left="72"/>
              <w:rPr>
                <w:sz w:val="22"/>
                <w:szCs w:val="22"/>
              </w:rPr>
            </w:pPr>
            <w:r w:rsidRPr="002541B4">
              <w:rPr>
                <w:sz w:val="22"/>
              </w:rPr>
              <w:t>€3000 per week</w:t>
            </w:r>
          </w:p>
        </w:tc>
        <w:tc>
          <w:tcPr>
            <w:tcW w:w="1687" w:type="dxa"/>
            <w:tcBorders>
              <w:top w:val="single" w:sz="4" w:space="0" w:color="auto"/>
              <w:left w:val="single" w:sz="4" w:space="0" w:color="auto"/>
              <w:bottom w:val="single" w:sz="4" w:space="0" w:color="auto"/>
              <w:right w:val="single" w:sz="4" w:space="0" w:color="auto"/>
            </w:tcBorders>
            <w:vAlign w:val="center"/>
          </w:tcPr>
          <w:p w14:paraId="22FE4C89" w14:textId="77777777" w:rsidR="00F23652" w:rsidRPr="002541B4" w:rsidRDefault="00F23652" w:rsidP="00311332">
            <w:pPr>
              <w:tabs>
                <w:tab w:val="left" w:pos="0"/>
              </w:tabs>
              <w:spacing w:after="120"/>
              <w:ind w:left="72"/>
              <w:rPr>
                <w:sz w:val="22"/>
                <w:szCs w:val="22"/>
              </w:rPr>
            </w:pPr>
          </w:p>
        </w:tc>
      </w:tr>
      <w:tr w:rsidR="00F23652" w:rsidRPr="002541B4" w14:paraId="196FEC7A" w14:textId="77777777" w:rsidTr="00345141">
        <w:trPr>
          <w:trHeight w:val="580"/>
        </w:trPr>
        <w:tc>
          <w:tcPr>
            <w:tcW w:w="5700" w:type="dxa"/>
            <w:tcBorders>
              <w:top w:val="single" w:sz="4" w:space="0" w:color="auto"/>
              <w:left w:val="single" w:sz="4" w:space="0" w:color="auto"/>
              <w:bottom w:val="single" w:sz="4" w:space="0" w:color="auto"/>
              <w:right w:val="single" w:sz="4" w:space="0" w:color="auto"/>
            </w:tcBorders>
            <w:vAlign w:val="center"/>
            <w:hideMark/>
          </w:tcPr>
          <w:p w14:paraId="5137777B" w14:textId="77777777" w:rsidR="00F23652" w:rsidRPr="002541B4" w:rsidRDefault="00F23652" w:rsidP="00F23652">
            <w:pPr>
              <w:numPr>
                <w:ilvl w:val="0"/>
                <w:numId w:val="19"/>
              </w:numPr>
              <w:tabs>
                <w:tab w:val="clear" w:pos="360"/>
              </w:tabs>
              <w:autoSpaceDN w:val="0"/>
              <w:ind w:left="369" w:hanging="270"/>
              <w:rPr>
                <w:sz w:val="22"/>
                <w:szCs w:val="22"/>
              </w:rPr>
            </w:pPr>
            <w:r w:rsidRPr="002541B4">
              <w:rPr>
                <w:sz w:val="22"/>
              </w:rPr>
              <w:t>Fellowship holder whose local expenses are borne by the country</w:t>
            </w:r>
          </w:p>
        </w:tc>
        <w:tc>
          <w:tcPr>
            <w:tcW w:w="1962" w:type="dxa"/>
            <w:tcBorders>
              <w:top w:val="single" w:sz="4" w:space="0" w:color="auto"/>
              <w:left w:val="single" w:sz="4" w:space="0" w:color="auto"/>
              <w:bottom w:val="single" w:sz="4" w:space="0" w:color="auto"/>
              <w:right w:val="single" w:sz="4" w:space="0" w:color="auto"/>
            </w:tcBorders>
            <w:vAlign w:val="center"/>
            <w:hideMark/>
          </w:tcPr>
          <w:p w14:paraId="57EF8133" w14:textId="77777777" w:rsidR="00F23652" w:rsidRPr="002541B4" w:rsidRDefault="00F23652" w:rsidP="00311332">
            <w:pPr>
              <w:tabs>
                <w:tab w:val="left" w:pos="0"/>
              </w:tabs>
              <w:spacing w:after="120"/>
              <w:ind w:left="72"/>
              <w:rPr>
                <w:sz w:val="22"/>
                <w:szCs w:val="22"/>
              </w:rPr>
            </w:pPr>
            <w:r w:rsidRPr="002541B4">
              <w:rPr>
                <w:sz w:val="22"/>
              </w:rPr>
              <w:t>€3500 per fellowship holder per month</w:t>
            </w:r>
          </w:p>
        </w:tc>
        <w:tc>
          <w:tcPr>
            <w:tcW w:w="1687" w:type="dxa"/>
            <w:tcBorders>
              <w:top w:val="single" w:sz="4" w:space="0" w:color="auto"/>
              <w:left w:val="single" w:sz="4" w:space="0" w:color="auto"/>
              <w:bottom w:val="single" w:sz="4" w:space="0" w:color="auto"/>
              <w:right w:val="single" w:sz="4" w:space="0" w:color="auto"/>
            </w:tcBorders>
            <w:vAlign w:val="center"/>
          </w:tcPr>
          <w:p w14:paraId="1A3C615D" w14:textId="77777777" w:rsidR="00F23652" w:rsidRPr="002541B4" w:rsidRDefault="00F23652" w:rsidP="00311332">
            <w:pPr>
              <w:tabs>
                <w:tab w:val="left" w:pos="0"/>
              </w:tabs>
              <w:spacing w:after="120"/>
              <w:ind w:left="72"/>
              <w:rPr>
                <w:sz w:val="22"/>
                <w:szCs w:val="22"/>
              </w:rPr>
            </w:pPr>
          </w:p>
        </w:tc>
      </w:tr>
      <w:tr w:rsidR="00F23652" w:rsidRPr="002541B4" w14:paraId="122E7B8C" w14:textId="77777777" w:rsidTr="00345141">
        <w:trPr>
          <w:trHeight w:val="244"/>
        </w:trPr>
        <w:tc>
          <w:tcPr>
            <w:tcW w:w="5700" w:type="dxa"/>
            <w:tcBorders>
              <w:top w:val="single" w:sz="4" w:space="0" w:color="auto"/>
              <w:left w:val="single" w:sz="4" w:space="0" w:color="auto"/>
              <w:bottom w:val="single" w:sz="4" w:space="0" w:color="auto"/>
              <w:right w:val="single" w:sz="4" w:space="0" w:color="auto"/>
            </w:tcBorders>
            <w:vAlign w:val="center"/>
            <w:hideMark/>
          </w:tcPr>
          <w:p w14:paraId="75CFC6EE" w14:textId="77777777" w:rsidR="00F23652" w:rsidRPr="002541B4" w:rsidRDefault="00F23652" w:rsidP="00F23652">
            <w:pPr>
              <w:numPr>
                <w:ilvl w:val="0"/>
                <w:numId w:val="19"/>
              </w:numPr>
              <w:tabs>
                <w:tab w:val="clear" w:pos="360"/>
              </w:tabs>
              <w:autoSpaceDN w:val="0"/>
              <w:ind w:left="369" w:hanging="270"/>
              <w:rPr>
                <w:sz w:val="22"/>
                <w:szCs w:val="22"/>
              </w:rPr>
            </w:pPr>
            <w:r w:rsidRPr="002541B4">
              <w:rPr>
                <w:sz w:val="22"/>
              </w:rPr>
              <w:t>Publications</w:t>
            </w:r>
          </w:p>
        </w:tc>
        <w:tc>
          <w:tcPr>
            <w:tcW w:w="1962" w:type="dxa"/>
            <w:tcBorders>
              <w:top w:val="single" w:sz="4" w:space="0" w:color="auto"/>
              <w:left w:val="single" w:sz="4" w:space="0" w:color="auto"/>
              <w:bottom w:val="single" w:sz="4" w:space="0" w:color="auto"/>
              <w:right w:val="single" w:sz="4" w:space="0" w:color="auto"/>
            </w:tcBorders>
            <w:vAlign w:val="center"/>
            <w:hideMark/>
          </w:tcPr>
          <w:p w14:paraId="3F0F84A8" w14:textId="77777777" w:rsidR="00F23652" w:rsidRPr="002541B4" w:rsidRDefault="00F23652" w:rsidP="00311332">
            <w:pPr>
              <w:tabs>
                <w:tab w:val="left" w:pos="0"/>
              </w:tabs>
              <w:spacing w:after="120"/>
              <w:ind w:left="72"/>
              <w:rPr>
                <w:sz w:val="22"/>
                <w:szCs w:val="22"/>
              </w:rPr>
            </w:pPr>
            <w:r w:rsidRPr="002541B4">
              <w:rPr>
                <w:sz w:val="22"/>
              </w:rPr>
              <w:t>Up to €3000</w:t>
            </w:r>
            <w:r w:rsidR="004B3060" w:rsidRPr="002541B4">
              <w:rPr>
                <w:sz w:val="22"/>
              </w:rPr>
              <w:t xml:space="preserve"> </w:t>
            </w:r>
          </w:p>
        </w:tc>
        <w:tc>
          <w:tcPr>
            <w:tcW w:w="1687" w:type="dxa"/>
            <w:tcBorders>
              <w:top w:val="single" w:sz="4" w:space="0" w:color="auto"/>
              <w:left w:val="single" w:sz="4" w:space="0" w:color="auto"/>
              <w:bottom w:val="single" w:sz="4" w:space="0" w:color="auto"/>
              <w:right w:val="single" w:sz="4" w:space="0" w:color="auto"/>
            </w:tcBorders>
            <w:vAlign w:val="center"/>
          </w:tcPr>
          <w:p w14:paraId="516105F5" w14:textId="77777777" w:rsidR="00F23652" w:rsidRPr="002541B4" w:rsidRDefault="00F23652" w:rsidP="00311332">
            <w:pPr>
              <w:tabs>
                <w:tab w:val="left" w:pos="0"/>
              </w:tabs>
              <w:spacing w:after="120"/>
              <w:ind w:left="72"/>
              <w:rPr>
                <w:sz w:val="22"/>
                <w:szCs w:val="22"/>
              </w:rPr>
            </w:pPr>
          </w:p>
        </w:tc>
      </w:tr>
      <w:tr w:rsidR="00F23652" w:rsidRPr="002541B4" w14:paraId="6A10A79B" w14:textId="77777777" w:rsidTr="00345141">
        <w:trPr>
          <w:trHeight w:val="263"/>
        </w:trPr>
        <w:tc>
          <w:tcPr>
            <w:tcW w:w="5700" w:type="dxa"/>
            <w:tcBorders>
              <w:top w:val="single" w:sz="4" w:space="0" w:color="auto"/>
              <w:left w:val="single" w:sz="4" w:space="0" w:color="auto"/>
              <w:bottom w:val="single" w:sz="4" w:space="0" w:color="auto"/>
              <w:right w:val="single" w:sz="4" w:space="0" w:color="auto"/>
            </w:tcBorders>
            <w:vAlign w:val="center"/>
            <w:hideMark/>
          </w:tcPr>
          <w:p w14:paraId="1C4660C9" w14:textId="77777777" w:rsidR="00F23652" w:rsidRPr="002541B4" w:rsidRDefault="00F23652" w:rsidP="00F23652">
            <w:pPr>
              <w:numPr>
                <w:ilvl w:val="0"/>
                <w:numId w:val="19"/>
              </w:numPr>
              <w:tabs>
                <w:tab w:val="clear" w:pos="360"/>
              </w:tabs>
              <w:autoSpaceDN w:val="0"/>
              <w:ind w:left="369" w:hanging="270"/>
              <w:rPr>
                <w:sz w:val="22"/>
                <w:szCs w:val="22"/>
              </w:rPr>
            </w:pPr>
            <w:r w:rsidRPr="002541B4">
              <w:rPr>
                <w:sz w:val="22"/>
              </w:rPr>
              <w:t xml:space="preserve">Database establishment and/or updating </w:t>
            </w:r>
          </w:p>
        </w:tc>
        <w:tc>
          <w:tcPr>
            <w:tcW w:w="1962" w:type="dxa"/>
            <w:tcBorders>
              <w:top w:val="single" w:sz="4" w:space="0" w:color="auto"/>
              <w:left w:val="single" w:sz="4" w:space="0" w:color="auto"/>
              <w:bottom w:val="single" w:sz="4" w:space="0" w:color="auto"/>
              <w:right w:val="single" w:sz="4" w:space="0" w:color="auto"/>
            </w:tcBorders>
            <w:vAlign w:val="center"/>
            <w:hideMark/>
          </w:tcPr>
          <w:p w14:paraId="52FBB7F7" w14:textId="77777777" w:rsidR="00F23652" w:rsidRPr="002541B4" w:rsidRDefault="00F23652" w:rsidP="00311332">
            <w:pPr>
              <w:tabs>
                <w:tab w:val="left" w:pos="0"/>
              </w:tabs>
              <w:spacing w:after="120"/>
              <w:ind w:left="72"/>
              <w:rPr>
                <w:sz w:val="22"/>
                <w:szCs w:val="22"/>
              </w:rPr>
            </w:pPr>
            <w:r w:rsidRPr="002541B4">
              <w:rPr>
                <w:sz w:val="22"/>
              </w:rPr>
              <w:t>Up to €5000</w:t>
            </w:r>
          </w:p>
        </w:tc>
        <w:tc>
          <w:tcPr>
            <w:tcW w:w="1687" w:type="dxa"/>
            <w:tcBorders>
              <w:top w:val="single" w:sz="4" w:space="0" w:color="auto"/>
              <w:left w:val="single" w:sz="4" w:space="0" w:color="auto"/>
              <w:bottom w:val="single" w:sz="4" w:space="0" w:color="auto"/>
              <w:right w:val="single" w:sz="4" w:space="0" w:color="auto"/>
            </w:tcBorders>
            <w:vAlign w:val="center"/>
          </w:tcPr>
          <w:p w14:paraId="1DCD5A5F" w14:textId="77777777" w:rsidR="00F23652" w:rsidRPr="002541B4" w:rsidRDefault="00F23652" w:rsidP="00311332">
            <w:pPr>
              <w:tabs>
                <w:tab w:val="left" w:pos="0"/>
              </w:tabs>
              <w:spacing w:after="120"/>
              <w:ind w:left="72"/>
              <w:rPr>
                <w:sz w:val="22"/>
                <w:szCs w:val="22"/>
              </w:rPr>
            </w:pPr>
          </w:p>
        </w:tc>
      </w:tr>
      <w:tr w:rsidR="00F23652" w:rsidRPr="002541B4" w14:paraId="505471FF" w14:textId="77777777" w:rsidTr="00345141">
        <w:trPr>
          <w:trHeight w:val="597"/>
        </w:trPr>
        <w:tc>
          <w:tcPr>
            <w:tcW w:w="5700" w:type="dxa"/>
            <w:tcBorders>
              <w:top w:val="single" w:sz="4" w:space="0" w:color="auto"/>
              <w:left w:val="single" w:sz="4" w:space="0" w:color="auto"/>
              <w:bottom w:val="single" w:sz="4" w:space="0" w:color="auto"/>
              <w:right w:val="single" w:sz="4" w:space="0" w:color="auto"/>
            </w:tcBorders>
            <w:vAlign w:val="center"/>
            <w:hideMark/>
          </w:tcPr>
          <w:p w14:paraId="1BFACEE3" w14:textId="77777777" w:rsidR="00F23652" w:rsidRPr="002541B4" w:rsidRDefault="00F23652" w:rsidP="00F23652">
            <w:pPr>
              <w:numPr>
                <w:ilvl w:val="0"/>
                <w:numId w:val="19"/>
              </w:numPr>
              <w:tabs>
                <w:tab w:val="clear" w:pos="360"/>
              </w:tabs>
              <w:autoSpaceDN w:val="0"/>
              <w:ind w:left="369" w:hanging="270"/>
              <w:rPr>
                <w:sz w:val="22"/>
                <w:szCs w:val="22"/>
              </w:rPr>
            </w:pPr>
            <w:r w:rsidRPr="002541B4">
              <w:rPr>
                <w:sz w:val="22"/>
              </w:rPr>
              <w:t>Local cost of venues ARCAL Technical Coordination Board (ATCB) sessions</w:t>
            </w:r>
          </w:p>
        </w:tc>
        <w:tc>
          <w:tcPr>
            <w:tcW w:w="1962" w:type="dxa"/>
            <w:tcBorders>
              <w:top w:val="single" w:sz="4" w:space="0" w:color="auto"/>
              <w:left w:val="single" w:sz="4" w:space="0" w:color="auto"/>
              <w:bottom w:val="single" w:sz="4" w:space="0" w:color="auto"/>
              <w:right w:val="single" w:sz="4" w:space="0" w:color="auto"/>
            </w:tcBorders>
            <w:vAlign w:val="center"/>
            <w:hideMark/>
          </w:tcPr>
          <w:p w14:paraId="7FDF8B51" w14:textId="77777777" w:rsidR="00F23652" w:rsidRPr="002541B4" w:rsidRDefault="00F23652" w:rsidP="00311332">
            <w:pPr>
              <w:tabs>
                <w:tab w:val="left" w:pos="0"/>
              </w:tabs>
              <w:spacing w:after="120"/>
              <w:ind w:left="72"/>
              <w:rPr>
                <w:sz w:val="22"/>
                <w:szCs w:val="22"/>
              </w:rPr>
            </w:pPr>
            <w:r w:rsidRPr="002541B4">
              <w:rPr>
                <w:sz w:val="22"/>
              </w:rPr>
              <w:t>€50 000 per week</w:t>
            </w:r>
          </w:p>
        </w:tc>
        <w:tc>
          <w:tcPr>
            <w:tcW w:w="1687" w:type="dxa"/>
            <w:tcBorders>
              <w:top w:val="single" w:sz="4" w:space="0" w:color="auto"/>
              <w:left w:val="single" w:sz="4" w:space="0" w:color="auto"/>
              <w:bottom w:val="single" w:sz="4" w:space="0" w:color="auto"/>
              <w:right w:val="single" w:sz="4" w:space="0" w:color="auto"/>
            </w:tcBorders>
            <w:vAlign w:val="center"/>
          </w:tcPr>
          <w:p w14:paraId="3DF08CC0" w14:textId="77777777" w:rsidR="00F23652" w:rsidRPr="002541B4" w:rsidRDefault="00F23652" w:rsidP="00311332">
            <w:pPr>
              <w:tabs>
                <w:tab w:val="left" w:pos="0"/>
              </w:tabs>
              <w:spacing w:after="120"/>
              <w:ind w:left="72"/>
              <w:rPr>
                <w:sz w:val="22"/>
                <w:szCs w:val="22"/>
              </w:rPr>
            </w:pPr>
          </w:p>
        </w:tc>
      </w:tr>
      <w:tr w:rsidR="00F23652" w:rsidRPr="002541B4" w14:paraId="48FB46BE" w14:textId="77777777" w:rsidTr="00345141">
        <w:trPr>
          <w:trHeight w:val="483"/>
        </w:trPr>
        <w:tc>
          <w:tcPr>
            <w:tcW w:w="5700" w:type="dxa"/>
            <w:tcBorders>
              <w:top w:val="single" w:sz="4" w:space="0" w:color="auto"/>
              <w:left w:val="single" w:sz="4" w:space="0" w:color="auto"/>
              <w:bottom w:val="single" w:sz="4" w:space="0" w:color="auto"/>
              <w:right w:val="single" w:sz="4" w:space="0" w:color="auto"/>
            </w:tcBorders>
            <w:vAlign w:val="center"/>
            <w:hideMark/>
          </w:tcPr>
          <w:p w14:paraId="52A63215" w14:textId="77777777" w:rsidR="00F23652" w:rsidRPr="002541B4" w:rsidRDefault="00F23652" w:rsidP="00F23652">
            <w:pPr>
              <w:numPr>
                <w:ilvl w:val="0"/>
                <w:numId w:val="19"/>
              </w:numPr>
              <w:tabs>
                <w:tab w:val="clear" w:pos="360"/>
              </w:tabs>
              <w:autoSpaceDN w:val="0"/>
              <w:ind w:left="369" w:hanging="270"/>
              <w:rPr>
                <w:sz w:val="22"/>
                <w:szCs w:val="22"/>
              </w:rPr>
            </w:pPr>
            <w:r w:rsidRPr="002541B4">
              <w:rPr>
                <w:sz w:val="22"/>
              </w:rPr>
              <w:t>Shipment of reagents/radiation sources/radioisotopes/other material</w:t>
            </w:r>
          </w:p>
        </w:tc>
        <w:tc>
          <w:tcPr>
            <w:tcW w:w="1962" w:type="dxa"/>
            <w:tcBorders>
              <w:top w:val="single" w:sz="4" w:space="0" w:color="auto"/>
              <w:left w:val="single" w:sz="4" w:space="0" w:color="auto"/>
              <w:bottom w:val="single" w:sz="4" w:space="0" w:color="auto"/>
              <w:right w:val="single" w:sz="4" w:space="0" w:color="auto"/>
            </w:tcBorders>
            <w:vAlign w:val="center"/>
            <w:hideMark/>
          </w:tcPr>
          <w:p w14:paraId="4CDC1F6D" w14:textId="77777777" w:rsidR="00F23652" w:rsidRPr="002541B4" w:rsidRDefault="00F23652" w:rsidP="00311332">
            <w:pPr>
              <w:tabs>
                <w:tab w:val="left" w:pos="0"/>
              </w:tabs>
              <w:spacing w:after="120"/>
              <w:ind w:left="72"/>
              <w:rPr>
                <w:sz w:val="22"/>
                <w:szCs w:val="22"/>
              </w:rPr>
            </w:pPr>
            <w:r w:rsidRPr="002541B4">
              <w:rPr>
                <w:sz w:val="22"/>
              </w:rPr>
              <w:t>Up to €5000</w:t>
            </w:r>
          </w:p>
        </w:tc>
        <w:tc>
          <w:tcPr>
            <w:tcW w:w="1687" w:type="dxa"/>
            <w:tcBorders>
              <w:top w:val="single" w:sz="4" w:space="0" w:color="auto"/>
              <w:left w:val="single" w:sz="4" w:space="0" w:color="auto"/>
              <w:bottom w:val="single" w:sz="4" w:space="0" w:color="auto"/>
              <w:right w:val="single" w:sz="4" w:space="0" w:color="auto"/>
            </w:tcBorders>
            <w:vAlign w:val="center"/>
          </w:tcPr>
          <w:p w14:paraId="33AE8399" w14:textId="4A8E6A2C" w:rsidR="00F23652" w:rsidRPr="002541B4" w:rsidRDefault="00596760" w:rsidP="00311332">
            <w:pPr>
              <w:tabs>
                <w:tab w:val="left" w:pos="0"/>
              </w:tabs>
              <w:spacing w:after="120"/>
              <w:ind w:left="72"/>
              <w:rPr>
                <w:sz w:val="22"/>
                <w:szCs w:val="22"/>
              </w:rPr>
            </w:pPr>
            <w:r w:rsidRPr="000C103F">
              <w:rPr>
                <w:sz w:val="22"/>
              </w:rPr>
              <w:t>€</w:t>
            </w:r>
            <w:r>
              <w:rPr>
                <w:sz w:val="22"/>
              </w:rPr>
              <w:t>4,966</w:t>
            </w:r>
          </w:p>
        </w:tc>
      </w:tr>
      <w:tr w:rsidR="00F23652" w:rsidRPr="002541B4" w14:paraId="4D82E023" w14:textId="77777777" w:rsidTr="00345141">
        <w:trPr>
          <w:trHeight w:val="338"/>
        </w:trPr>
        <w:tc>
          <w:tcPr>
            <w:tcW w:w="5700" w:type="dxa"/>
            <w:tcBorders>
              <w:top w:val="single" w:sz="4" w:space="0" w:color="auto"/>
              <w:left w:val="single" w:sz="4" w:space="0" w:color="auto"/>
              <w:bottom w:val="single" w:sz="4" w:space="0" w:color="auto"/>
              <w:right w:val="single" w:sz="4" w:space="0" w:color="auto"/>
            </w:tcBorders>
            <w:vAlign w:val="center"/>
            <w:hideMark/>
          </w:tcPr>
          <w:p w14:paraId="6AD5CFC5" w14:textId="77777777" w:rsidR="00F23652" w:rsidRPr="002541B4" w:rsidRDefault="00F23652" w:rsidP="00911382">
            <w:pPr>
              <w:pStyle w:val="ListParagraph"/>
              <w:numPr>
                <w:ilvl w:val="0"/>
                <w:numId w:val="19"/>
              </w:numPr>
              <w:autoSpaceDN w:val="0"/>
              <w:rPr>
                <w:sz w:val="22"/>
                <w:szCs w:val="22"/>
              </w:rPr>
            </w:pPr>
            <w:r w:rsidRPr="002541B4">
              <w:rPr>
                <w:sz w:val="22"/>
              </w:rPr>
              <w:t>Services provided (</w:t>
            </w:r>
            <w:proofErr w:type="gramStart"/>
            <w:r w:rsidRPr="002541B4">
              <w:rPr>
                <w:sz w:val="22"/>
              </w:rPr>
              <w:t>e.g.</w:t>
            </w:r>
            <w:proofErr w:type="gramEnd"/>
            <w:r w:rsidRPr="002541B4">
              <w:rPr>
                <w:sz w:val="22"/>
              </w:rPr>
              <w:t xml:space="preserve"> irradiation of material)</w:t>
            </w:r>
          </w:p>
        </w:tc>
        <w:tc>
          <w:tcPr>
            <w:tcW w:w="1962" w:type="dxa"/>
            <w:tcBorders>
              <w:top w:val="single" w:sz="4" w:space="0" w:color="auto"/>
              <w:left w:val="single" w:sz="4" w:space="0" w:color="auto"/>
              <w:bottom w:val="single" w:sz="4" w:space="0" w:color="auto"/>
              <w:right w:val="single" w:sz="4" w:space="0" w:color="auto"/>
            </w:tcBorders>
            <w:vAlign w:val="center"/>
            <w:hideMark/>
          </w:tcPr>
          <w:p w14:paraId="2790B639" w14:textId="77777777" w:rsidR="00F23652" w:rsidRPr="002541B4" w:rsidRDefault="00F23652" w:rsidP="00311332">
            <w:pPr>
              <w:tabs>
                <w:tab w:val="left" w:pos="0"/>
              </w:tabs>
              <w:spacing w:after="120"/>
              <w:ind w:left="72"/>
              <w:rPr>
                <w:sz w:val="22"/>
                <w:szCs w:val="22"/>
              </w:rPr>
            </w:pPr>
            <w:r w:rsidRPr="002541B4">
              <w:rPr>
                <w:sz w:val="22"/>
              </w:rPr>
              <w:t>Up to €5000</w:t>
            </w:r>
          </w:p>
        </w:tc>
        <w:tc>
          <w:tcPr>
            <w:tcW w:w="1687" w:type="dxa"/>
            <w:tcBorders>
              <w:top w:val="single" w:sz="4" w:space="0" w:color="auto"/>
              <w:left w:val="single" w:sz="4" w:space="0" w:color="auto"/>
              <w:bottom w:val="single" w:sz="4" w:space="0" w:color="auto"/>
              <w:right w:val="single" w:sz="4" w:space="0" w:color="auto"/>
            </w:tcBorders>
            <w:vAlign w:val="center"/>
          </w:tcPr>
          <w:p w14:paraId="75AB73B5" w14:textId="77777777" w:rsidR="00F23652" w:rsidRPr="002541B4" w:rsidRDefault="00F23652" w:rsidP="00311332">
            <w:pPr>
              <w:tabs>
                <w:tab w:val="left" w:pos="0"/>
              </w:tabs>
              <w:spacing w:after="120"/>
              <w:ind w:left="72"/>
              <w:rPr>
                <w:sz w:val="22"/>
                <w:szCs w:val="22"/>
              </w:rPr>
            </w:pPr>
          </w:p>
        </w:tc>
      </w:tr>
      <w:tr w:rsidR="00F23652" w:rsidRPr="002541B4" w14:paraId="0912E124" w14:textId="77777777" w:rsidTr="00345141">
        <w:trPr>
          <w:trHeight w:val="629"/>
        </w:trPr>
        <w:tc>
          <w:tcPr>
            <w:tcW w:w="5700" w:type="dxa"/>
            <w:tcBorders>
              <w:top w:val="single" w:sz="4" w:space="0" w:color="auto"/>
              <w:left w:val="single" w:sz="4" w:space="0" w:color="auto"/>
              <w:bottom w:val="single" w:sz="4" w:space="0" w:color="auto"/>
              <w:right w:val="single" w:sz="4" w:space="0" w:color="auto"/>
            </w:tcBorders>
            <w:vAlign w:val="center"/>
            <w:hideMark/>
          </w:tcPr>
          <w:p w14:paraId="30DD8272" w14:textId="77777777" w:rsidR="00F23652" w:rsidRPr="002541B4" w:rsidRDefault="00F23652" w:rsidP="00911382">
            <w:pPr>
              <w:pStyle w:val="ListParagraph"/>
              <w:numPr>
                <w:ilvl w:val="0"/>
                <w:numId w:val="19"/>
              </w:numPr>
              <w:spacing w:after="120"/>
              <w:rPr>
                <w:sz w:val="22"/>
                <w:szCs w:val="22"/>
              </w:rPr>
            </w:pPr>
            <w:r w:rsidRPr="002541B4">
              <w:rPr>
                <w:sz w:val="22"/>
              </w:rPr>
              <w:t>Time worked as national coordinator, with supporting team</w:t>
            </w:r>
          </w:p>
        </w:tc>
        <w:tc>
          <w:tcPr>
            <w:tcW w:w="1962" w:type="dxa"/>
            <w:tcBorders>
              <w:top w:val="single" w:sz="4" w:space="0" w:color="auto"/>
              <w:left w:val="single" w:sz="4" w:space="0" w:color="auto"/>
              <w:bottom w:val="single" w:sz="4" w:space="0" w:color="auto"/>
              <w:right w:val="single" w:sz="4" w:space="0" w:color="auto"/>
            </w:tcBorders>
            <w:vAlign w:val="center"/>
            <w:hideMark/>
          </w:tcPr>
          <w:p w14:paraId="3CE22030" w14:textId="77777777" w:rsidR="00F23652" w:rsidRPr="002541B4" w:rsidRDefault="00F23652" w:rsidP="00311332">
            <w:pPr>
              <w:tabs>
                <w:tab w:val="left" w:pos="0"/>
              </w:tabs>
              <w:spacing w:after="120"/>
              <w:ind w:left="72"/>
              <w:rPr>
                <w:sz w:val="22"/>
                <w:szCs w:val="22"/>
              </w:rPr>
            </w:pPr>
            <w:r w:rsidRPr="000C103F">
              <w:rPr>
                <w:sz w:val="22"/>
              </w:rPr>
              <w:t>Maximum</w:t>
            </w:r>
            <w:r w:rsidR="004B3060" w:rsidRPr="000C103F">
              <w:rPr>
                <w:sz w:val="22"/>
              </w:rPr>
              <w:t xml:space="preserve"> </w:t>
            </w:r>
            <w:r w:rsidRPr="000C103F">
              <w:rPr>
                <w:sz w:val="22"/>
              </w:rPr>
              <w:t>€1500 per month</w:t>
            </w:r>
          </w:p>
        </w:tc>
        <w:tc>
          <w:tcPr>
            <w:tcW w:w="1687" w:type="dxa"/>
            <w:tcBorders>
              <w:top w:val="single" w:sz="4" w:space="0" w:color="auto"/>
              <w:left w:val="single" w:sz="4" w:space="0" w:color="auto"/>
              <w:bottom w:val="single" w:sz="4" w:space="0" w:color="auto"/>
              <w:right w:val="single" w:sz="4" w:space="0" w:color="auto"/>
            </w:tcBorders>
            <w:vAlign w:val="center"/>
          </w:tcPr>
          <w:p w14:paraId="49F9A3EF" w14:textId="6C014FC6" w:rsidR="00F23652" w:rsidRPr="002541B4" w:rsidRDefault="000C103F" w:rsidP="00311332">
            <w:pPr>
              <w:tabs>
                <w:tab w:val="left" w:pos="0"/>
              </w:tabs>
              <w:spacing w:after="120"/>
              <w:ind w:left="72"/>
              <w:rPr>
                <w:sz w:val="22"/>
                <w:szCs w:val="22"/>
              </w:rPr>
            </w:pPr>
            <w:r w:rsidRPr="000C103F">
              <w:rPr>
                <w:sz w:val="22"/>
              </w:rPr>
              <w:t>€1500</w:t>
            </w:r>
          </w:p>
        </w:tc>
      </w:tr>
      <w:tr w:rsidR="00F23652" w:rsidRPr="002541B4" w14:paraId="6D640CE7" w14:textId="77777777" w:rsidTr="00345141">
        <w:trPr>
          <w:trHeight w:val="537"/>
        </w:trPr>
        <w:tc>
          <w:tcPr>
            <w:tcW w:w="5700" w:type="dxa"/>
            <w:tcBorders>
              <w:top w:val="single" w:sz="4" w:space="0" w:color="auto"/>
              <w:left w:val="single" w:sz="4" w:space="0" w:color="auto"/>
              <w:bottom w:val="single" w:sz="4" w:space="0" w:color="auto"/>
              <w:right w:val="single" w:sz="4" w:space="0" w:color="auto"/>
            </w:tcBorders>
            <w:vAlign w:val="center"/>
          </w:tcPr>
          <w:p w14:paraId="3453E956" w14:textId="77777777" w:rsidR="00F23652" w:rsidRPr="002541B4" w:rsidRDefault="00F23652" w:rsidP="00911382">
            <w:pPr>
              <w:numPr>
                <w:ilvl w:val="0"/>
                <w:numId w:val="19"/>
              </w:numPr>
              <w:spacing w:after="120"/>
              <w:ind w:left="369"/>
              <w:rPr>
                <w:sz w:val="22"/>
                <w:szCs w:val="22"/>
              </w:rPr>
            </w:pPr>
            <w:r w:rsidRPr="002541B4">
              <w:rPr>
                <w:sz w:val="22"/>
              </w:rPr>
              <w:t xml:space="preserve">Time worked as DTM </w:t>
            </w:r>
          </w:p>
        </w:tc>
        <w:tc>
          <w:tcPr>
            <w:tcW w:w="1962" w:type="dxa"/>
            <w:tcBorders>
              <w:top w:val="single" w:sz="4" w:space="0" w:color="auto"/>
              <w:left w:val="single" w:sz="4" w:space="0" w:color="auto"/>
              <w:bottom w:val="single" w:sz="4" w:space="0" w:color="auto"/>
              <w:right w:val="single" w:sz="4" w:space="0" w:color="auto"/>
            </w:tcBorders>
            <w:vAlign w:val="center"/>
          </w:tcPr>
          <w:p w14:paraId="122B581E" w14:textId="77777777" w:rsidR="00F23652" w:rsidRPr="002541B4" w:rsidRDefault="00F23652" w:rsidP="00311332">
            <w:pPr>
              <w:tabs>
                <w:tab w:val="left" w:pos="0"/>
              </w:tabs>
              <w:spacing w:after="120"/>
              <w:ind w:left="72"/>
              <w:rPr>
                <w:sz w:val="22"/>
                <w:szCs w:val="22"/>
              </w:rPr>
            </w:pPr>
            <w:r w:rsidRPr="002541B4">
              <w:rPr>
                <w:sz w:val="22"/>
              </w:rPr>
              <w:t>Maximum</w:t>
            </w:r>
            <w:r w:rsidR="004B3060" w:rsidRPr="002541B4">
              <w:rPr>
                <w:sz w:val="22"/>
              </w:rPr>
              <w:t xml:space="preserve"> </w:t>
            </w:r>
            <w:r w:rsidRPr="002541B4">
              <w:rPr>
                <w:sz w:val="22"/>
              </w:rPr>
              <w:t>€700 per month</w:t>
            </w:r>
          </w:p>
        </w:tc>
        <w:tc>
          <w:tcPr>
            <w:tcW w:w="1687" w:type="dxa"/>
            <w:tcBorders>
              <w:top w:val="single" w:sz="4" w:space="0" w:color="auto"/>
              <w:left w:val="single" w:sz="4" w:space="0" w:color="auto"/>
              <w:bottom w:val="single" w:sz="4" w:space="0" w:color="auto"/>
              <w:right w:val="single" w:sz="4" w:space="0" w:color="auto"/>
            </w:tcBorders>
            <w:vAlign w:val="center"/>
          </w:tcPr>
          <w:p w14:paraId="23E04281" w14:textId="77777777" w:rsidR="00F23652" w:rsidRPr="002541B4" w:rsidRDefault="00F23652" w:rsidP="00311332">
            <w:pPr>
              <w:tabs>
                <w:tab w:val="left" w:pos="0"/>
              </w:tabs>
              <w:spacing w:after="120"/>
              <w:ind w:left="72"/>
              <w:rPr>
                <w:sz w:val="22"/>
                <w:szCs w:val="22"/>
              </w:rPr>
            </w:pPr>
          </w:p>
        </w:tc>
      </w:tr>
      <w:tr w:rsidR="00F23652" w:rsidRPr="002541B4" w14:paraId="5F2841A5" w14:textId="77777777" w:rsidTr="00345141">
        <w:trPr>
          <w:trHeight w:val="537"/>
        </w:trPr>
        <w:tc>
          <w:tcPr>
            <w:tcW w:w="5700" w:type="dxa"/>
            <w:tcBorders>
              <w:top w:val="single" w:sz="4" w:space="0" w:color="auto"/>
              <w:left w:val="single" w:sz="4" w:space="0" w:color="auto"/>
              <w:bottom w:val="single" w:sz="4" w:space="0" w:color="auto"/>
              <w:right w:val="single" w:sz="4" w:space="0" w:color="auto"/>
            </w:tcBorders>
            <w:vAlign w:val="center"/>
            <w:hideMark/>
          </w:tcPr>
          <w:p w14:paraId="324FE30B" w14:textId="77777777" w:rsidR="00F23652" w:rsidRPr="002541B4" w:rsidRDefault="00F23652" w:rsidP="00911382">
            <w:pPr>
              <w:numPr>
                <w:ilvl w:val="0"/>
                <w:numId w:val="19"/>
              </w:numPr>
              <w:spacing w:after="120"/>
              <w:ind w:left="369"/>
              <w:rPr>
                <w:sz w:val="22"/>
                <w:szCs w:val="22"/>
              </w:rPr>
            </w:pPr>
            <w:r w:rsidRPr="002541B4">
              <w:rPr>
                <w:sz w:val="22"/>
              </w:rPr>
              <w:t xml:space="preserve">Time worked as project coordinator </w:t>
            </w:r>
          </w:p>
        </w:tc>
        <w:tc>
          <w:tcPr>
            <w:tcW w:w="1962" w:type="dxa"/>
            <w:tcBorders>
              <w:top w:val="single" w:sz="4" w:space="0" w:color="auto"/>
              <w:left w:val="single" w:sz="4" w:space="0" w:color="auto"/>
              <w:bottom w:val="single" w:sz="4" w:space="0" w:color="auto"/>
              <w:right w:val="single" w:sz="4" w:space="0" w:color="auto"/>
            </w:tcBorders>
            <w:vAlign w:val="center"/>
            <w:hideMark/>
          </w:tcPr>
          <w:p w14:paraId="3DC5F0D7" w14:textId="77777777" w:rsidR="00F23652" w:rsidRPr="002541B4" w:rsidRDefault="00F23652" w:rsidP="00311332">
            <w:pPr>
              <w:tabs>
                <w:tab w:val="left" w:pos="0"/>
              </w:tabs>
              <w:spacing w:after="120"/>
              <w:ind w:left="72"/>
              <w:rPr>
                <w:sz w:val="22"/>
                <w:szCs w:val="22"/>
              </w:rPr>
            </w:pPr>
            <w:r w:rsidRPr="002541B4">
              <w:rPr>
                <w:sz w:val="22"/>
              </w:rPr>
              <w:t>Maximum</w:t>
            </w:r>
            <w:r w:rsidR="004B3060" w:rsidRPr="002541B4">
              <w:rPr>
                <w:sz w:val="22"/>
              </w:rPr>
              <w:t xml:space="preserve"> </w:t>
            </w:r>
            <w:r w:rsidRPr="002541B4">
              <w:rPr>
                <w:sz w:val="22"/>
              </w:rPr>
              <w:t xml:space="preserve">€500 per month </w:t>
            </w:r>
          </w:p>
        </w:tc>
        <w:tc>
          <w:tcPr>
            <w:tcW w:w="1687" w:type="dxa"/>
            <w:tcBorders>
              <w:top w:val="single" w:sz="4" w:space="0" w:color="auto"/>
              <w:left w:val="single" w:sz="4" w:space="0" w:color="auto"/>
              <w:bottom w:val="single" w:sz="4" w:space="0" w:color="auto"/>
              <w:right w:val="single" w:sz="4" w:space="0" w:color="auto"/>
            </w:tcBorders>
            <w:vAlign w:val="center"/>
          </w:tcPr>
          <w:p w14:paraId="6DB54BC2" w14:textId="77777777" w:rsidR="00F23652" w:rsidRPr="002541B4" w:rsidRDefault="00F23652" w:rsidP="00311332">
            <w:pPr>
              <w:tabs>
                <w:tab w:val="left" w:pos="0"/>
              </w:tabs>
              <w:spacing w:after="120"/>
              <w:ind w:left="72"/>
              <w:rPr>
                <w:sz w:val="22"/>
                <w:szCs w:val="22"/>
              </w:rPr>
            </w:pPr>
          </w:p>
        </w:tc>
      </w:tr>
      <w:tr w:rsidR="00F23652" w:rsidRPr="002541B4" w14:paraId="5EB44710" w14:textId="77777777" w:rsidTr="00345141">
        <w:trPr>
          <w:trHeight w:val="762"/>
        </w:trPr>
        <w:tc>
          <w:tcPr>
            <w:tcW w:w="5700" w:type="dxa"/>
            <w:tcBorders>
              <w:top w:val="single" w:sz="4" w:space="0" w:color="auto"/>
              <w:left w:val="single" w:sz="4" w:space="0" w:color="auto"/>
              <w:bottom w:val="single" w:sz="4" w:space="0" w:color="auto"/>
              <w:right w:val="single" w:sz="4" w:space="0" w:color="auto"/>
            </w:tcBorders>
            <w:vAlign w:val="center"/>
            <w:hideMark/>
          </w:tcPr>
          <w:p w14:paraId="266B2DA3" w14:textId="77777777" w:rsidR="00F23652" w:rsidRPr="002541B4" w:rsidRDefault="00F23652" w:rsidP="00911382">
            <w:pPr>
              <w:numPr>
                <w:ilvl w:val="0"/>
                <w:numId w:val="19"/>
              </w:numPr>
              <w:spacing w:after="120"/>
              <w:ind w:left="369"/>
              <w:rPr>
                <w:sz w:val="22"/>
                <w:szCs w:val="22"/>
              </w:rPr>
            </w:pPr>
            <w:r w:rsidRPr="002541B4">
              <w:rPr>
                <w:sz w:val="22"/>
              </w:rPr>
              <w:t xml:space="preserve">Time worked as local specialists collaborating on projects (maximum of 3 specialists per project) </w:t>
            </w:r>
          </w:p>
        </w:tc>
        <w:tc>
          <w:tcPr>
            <w:tcW w:w="1962" w:type="dxa"/>
            <w:tcBorders>
              <w:top w:val="single" w:sz="4" w:space="0" w:color="auto"/>
              <w:left w:val="single" w:sz="4" w:space="0" w:color="auto"/>
              <w:bottom w:val="single" w:sz="4" w:space="0" w:color="auto"/>
              <w:right w:val="single" w:sz="4" w:space="0" w:color="auto"/>
            </w:tcBorders>
            <w:vAlign w:val="center"/>
            <w:hideMark/>
          </w:tcPr>
          <w:p w14:paraId="78C27FC2" w14:textId="77777777" w:rsidR="00F23652" w:rsidRPr="002541B4" w:rsidRDefault="00F23652" w:rsidP="00311332">
            <w:pPr>
              <w:spacing w:after="120"/>
              <w:ind w:left="72"/>
              <w:rPr>
                <w:sz w:val="22"/>
                <w:szCs w:val="22"/>
              </w:rPr>
            </w:pPr>
            <w:r w:rsidRPr="002541B4">
              <w:rPr>
                <w:sz w:val="22"/>
              </w:rPr>
              <w:t>Maximum</w:t>
            </w:r>
            <w:r w:rsidR="004B3060" w:rsidRPr="002541B4">
              <w:rPr>
                <w:sz w:val="22"/>
              </w:rPr>
              <w:t xml:space="preserve"> </w:t>
            </w:r>
            <w:r w:rsidRPr="002541B4">
              <w:rPr>
                <w:sz w:val="22"/>
              </w:rPr>
              <w:t xml:space="preserve">€300 per month per specialist </w:t>
            </w:r>
          </w:p>
        </w:tc>
        <w:tc>
          <w:tcPr>
            <w:tcW w:w="1687" w:type="dxa"/>
            <w:tcBorders>
              <w:top w:val="single" w:sz="4" w:space="0" w:color="auto"/>
              <w:left w:val="single" w:sz="4" w:space="0" w:color="auto"/>
              <w:bottom w:val="single" w:sz="4" w:space="0" w:color="auto"/>
              <w:right w:val="single" w:sz="4" w:space="0" w:color="auto"/>
            </w:tcBorders>
            <w:vAlign w:val="center"/>
          </w:tcPr>
          <w:p w14:paraId="58AC227F" w14:textId="77777777" w:rsidR="00F23652" w:rsidRPr="002541B4" w:rsidRDefault="00F23652" w:rsidP="00311332">
            <w:pPr>
              <w:spacing w:after="120"/>
              <w:ind w:left="72"/>
              <w:rPr>
                <w:sz w:val="22"/>
                <w:szCs w:val="22"/>
              </w:rPr>
            </w:pPr>
          </w:p>
        </w:tc>
      </w:tr>
      <w:tr w:rsidR="00F23652" w:rsidRPr="002541B4" w14:paraId="294B379C" w14:textId="77777777" w:rsidTr="00345141">
        <w:trPr>
          <w:trHeight w:val="1221"/>
        </w:trPr>
        <w:tc>
          <w:tcPr>
            <w:tcW w:w="5700" w:type="dxa"/>
            <w:tcBorders>
              <w:top w:val="single" w:sz="4" w:space="0" w:color="auto"/>
              <w:left w:val="single" w:sz="4" w:space="0" w:color="auto"/>
              <w:bottom w:val="single" w:sz="4" w:space="0" w:color="auto"/>
              <w:right w:val="single" w:sz="4" w:space="0" w:color="auto"/>
            </w:tcBorders>
            <w:vAlign w:val="center"/>
            <w:hideMark/>
          </w:tcPr>
          <w:p w14:paraId="4517245A" w14:textId="77777777" w:rsidR="00F23652" w:rsidRPr="002541B4" w:rsidRDefault="00F23652" w:rsidP="00911382">
            <w:pPr>
              <w:pStyle w:val="ListParagraph"/>
              <w:numPr>
                <w:ilvl w:val="0"/>
                <w:numId w:val="19"/>
              </w:numPr>
              <w:spacing w:after="120"/>
              <w:rPr>
                <w:sz w:val="22"/>
                <w:szCs w:val="22"/>
              </w:rPr>
            </w:pPr>
            <w:r w:rsidRPr="002541B4">
              <w:rPr>
                <w:sz w:val="22"/>
              </w:rPr>
              <w:t xml:space="preserve">Contributions to the implementation of each project, broken down as: </w:t>
            </w:r>
          </w:p>
          <w:p w14:paraId="23DA6DFC" w14:textId="77777777" w:rsidR="00F23652" w:rsidRPr="002541B4" w:rsidRDefault="00F23652" w:rsidP="00F23652">
            <w:pPr>
              <w:widowControl w:val="0"/>
              <w:numPr>
                <w:ilvl w:val="1"/>
                <w:numId w:val="21"/>
              </w:numPr>
              <w:tabs>
                <w:tab w:val="left" w:pos="-284"/>
              </w:tabs>
              <w:suppressAutoHyphens/>
              <w:autoSpaceDN w:val="0"/>
              <w:ind w:left="549"/>
              <w:jc w:val="both"/>
              <w:rPr>
                <w:sz w:val="22"/>
                <w:szCs w:val="22"/>
              </w:rPr>
            </w:pPr>
            <w:r w:rsidRPr="002541B4">
              <w:rPr>
                <w:sz w:val="22"/>
              </w:rPr>
              <w:t>internal/external subsistence</w:t>
            </w:r>
          </w:p>
          <w:p w14:paraId="0DBA157F" w14:textId="77777777" w:rsidR="00F23652" w:rsidRPr="002541B4" w:rsidRDefault="00F23652" w:rsidP="00F23652">
            <w:pPr>
              <w:widowControl w:val="0"/>
              <w:numPr>
                <w:ilvl w:val="1"/>
                <w:numId w:val="21"/>
              </w:numPr>
              <w:tabs>
                <w:tab w:val="left" w:pos="-284"/>
              </w:tabs>
              <w:suppressAutoHyphens/>
              <w:autoSpaceDN w:val="0"/>
              <w:ind w:left="549"/>
              <w:jc w:val="both"/>
              <w:rPr>
                <w:sz w:val="22"/>
                <w:szCs w:val="22"/>
              </w:rPr>
            </w:pPr>
            <w:r w:rsidRPr="002541B4">
              <w:rPr>
                <w:sz w:val="22"/>
              </w:rPr>
              <w:t>internal/external transport</w:t>
            </w:r>
          </w:p>
        </w:tc>
        <w:tc>
          <w:tcPr>
            <w:tcW w:w="1962" w:type="dxa"/>
            <w:tcBorders>
              <w:top w:val="single" w:sz="4" w:space="0" w:color="auto"/>
              <w:left w:val="single" w:sz="4" w:space="0" w:color="auto"/>
              <w:bottom w:val="single" w:sz="4" w:space="0" w:color="auto"/>
              <w:right w:val="single" w:sz="4" w:space="0" w:color="auto"/>
            </w:tcBorders>
            <w:vAlign w:val="center"/>
          </w:tcPr>
          <w:p w14:paraId="36D75E69" w14:textId="77777777" w:rsidR="00F23652" w:rsidRPr="002541B4" w:rsidRDefault="00F23652" w:rsidP="00311332">
            <w:pPr>
              <w:spacing w:after="120"/>
              <w:rPr>
                <w:sz w:val="22"/>
                <w:szCs w:val="22"/>
              </w:rPr>
            </w:pPr>
            <w:r w:rsidRPr="002541B4">
              <w:rPr>
                <w:sz w:val="22"/>
              </w:rPr>
              <w:t>Maximum</w:t>
            </w:r>
            <w:r w:rsidR="004B3060" w:rsidRPr="002541B4">
              <w:rPr>
                <w:sz w:val="22"/>
              </w:rPr>
              <w:t xml:space="preserve"> </w:t>
            </w:r>
            <w:r w:rsidRPr="002541B4">
              <w:rPr>
                <w:sz w:val="22"/>
              </w:rPr>
              <w:t>€7500 per project</w:t>
            </w:r>
          </w:p>
          <w:p w14:paraId="7F4DC19A" w14:textId="77777777" w:rsidR="00F23652" w:rsidRPr="002541B4" w:rsidRDefault="00F23652" w:rsidP="00311332">
            <w:pPr>
              <w:spacing w:after="120"/>
              <w:rPr>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14:paraId="65091A84" w14:textId="77777777" w:rsidR="00F23652" w:rsidRPr="002541B4" w:rsidRDefault="00F23652" w:rsidP="00311332">
            <w:pPr>
              <w:spacing w:after="120"/>
              <w:rPr>
                <w:sz w:val="22"/>
                <w:szCs w:val="22"/>
              </w:rPr>
            </w:pPr>
          </w:p>
        </w:tc>
      </w:tr>
      <w:tr w:rsidR="00F23652" w:rsidRPr="002541B4" w14:paraId="52C846CF" w14:textId="77777777" w:rsidTr="00345141">
        <w:trPr>
          <w:trHeight w:val="510"/>
        </w:trPr>
        <w:tc>
          <w:tcPr>
            <w:tcW w:w="5700" w:type="dxa"/>
            <w:tcBorders>
              <w:top w:val="single" w:sz="4" w:space="0" w:color="auto"/>
              <w:left w:val="single" w:sz="4" w:space="0" w:color="auto"/>
              <w:bottom w:val="single" w:sz="4" w:space="0" w:color="auto"/>
              <w:right w:val="single" w:sz="4" w:space="0" w:color="auto"/>
            </w:tcBorders>
            <w:vAlign w:val="center"/>
          </w:tcPr>
          <w:p w14:paraId="45A1269A" w14:textId="77777777" w:rsidR="00F23652" w:rsidRPr="002541B4" w:rsidRDefault="00F23652" w:rsidP="00911382">
            <w:pPr>
              <w:numPr>
                <w:ilvl w:val="0"/>
                <w:numId w:val="19"/>
              </w:numPr>
              <w:spacing w:after="120"/>
              <w:ind w:left="369"/>
              <w:rPr>
                <w:sz w:val="22"/>
                <w:szCs w:val="22"/>
              </w:rPr>
            </w:pPr>
            <w:r w:rsidRPr="002541B4">
              <w:rPr>
                <w:sz w:val="22"/>
              </w:rPr>
              <w:t>Expenditure by the country on the project (infrastructure, equipment, etc.)</w:t>
            </w:r>
          </w:p>
        </w:tc>
        <w:tc>
          <w:tcPr>
            <w:tcW w:w="1962" w:type="dxa"/>
            <w:tcBorders>
              <w:top w:val="single" w:sz="4" w:space="0" w:color="auto"/>
              <w:left w:val="single" w:sz="4" w:space="0" w:color="auto"/>
              <w:bottom w:val="single" w:sz="4" w:space="0" w:color="auto"/>
              <w:right w:val="single" w:sz="4" w:space="0" w:color="auto"/>
            </w:tcBorders>
            <w:vAlign w:val="center"/>
          </w:tcPr>
          <w:p w14:paraId="5252ADFF" w14:textId="77777777" w:rsidR="00F23652" w:rsidRPr="002541B4" w:rsidRDefault="00F23652" w:rsidP="00311332">
            <w:pPr>
              <w:spacing w:after="120"/>
              <w:rPr>
                <w:sz w:val="22"/>
                <w:szCs w:val="22"/>
              </w:rPr>
            </w:pPr>
            <w:r w:rsidRPr="002541B4">
              <w:rPr>
                <w:sz w:val="22"/>
              </w:rPr>
              <w:t>Maximum</w:t>
            </w:r>
            <w:r w:rsidR="004B3060" w:rsidRPr="002541B4">
              <w:rPr>
                <w:sz w:val="22"/>
              </w:rPr>
              <w:t xml:space="preserve"> </w:t>
            </w:r>
            <w:r w:rsidRPr="002541B4">
              <w:rPr>
                <w:sz w:val="22"/>
              </w:rPr>
              <w:t>€10 000</w:t>
            </w:r>
          </w:p>
        </w:tc>
        <w:tc>
          <w:tcPr>
            <w:tcW w:w="1687" w:type="dxa"/>
            <w:tcBorders>
              <w:top w:val="single" w:sz="4" w:space="0" w:color="auto"/>
              <w:left w:val="single" w:sz="4" w:space="0" w:color="auto"/>
              <w:bottom w:val="single" w:sz="4" w:space="0" w:color="auto"/>
              <w:right w:val="single" w:sz="4" w:space="0" w:color="auto"/>
            </w:tcBorders>
            <w:vAlign w:val="center"/>
          </w:tcPr>
          <w:p w14:paraId="48E9F77D" w14:textId="77777777" w:rsidR="00F23652" w:rsidRPr="002541B4" w:rsidRDefault="00F23652" w:rsidP="00311332">
            <w:pPr>
              <w:spacing w:after="120"/>
              <w:rPr>
                <w:sz w:val="22"/>
                <w:szCs w:val="22"/>
              </w:rPr>
            </w:pPr>
          </w:p>
        </w:tc>
      </w:tr>
      <w:tr w:rsidR="00F23652" w:rsidRPr="002541B4" w14:paraId="77F9534C" w14:textId="77777777" w:rsidTr="00345141">
        <w:trPr>
          <w:trHeight w:val="412"/>
        </w:trPr>
        <w:tc>
          <w:tcPr>
            <w:tcW w:w="7662" w:type="dxa"/>
            <w:gridSpan w:val="2"/>
            <w:tcBorders>
              <w:top w:val="single" w:sz="4" w:space="0" w:color="auto"/>
              <w:left w:val="single" w:sz="4" w:space="0" w:color="auto"/>
              <w:bottom w:val="single" w:sz="4" w:space="0" w:color="auto"/>
              <w:right w:val="single" w:sz="4" w:space="0" w:color="auto"/>
            </w:tcBorders>
            <w:vAlign w:val="center"/>
            <w:hideMark/>
          </w:tcPr>
          <w:p w14:paraId="68514937" w14:textId="77777777" w:rsidR="00F23652" w:rsidRPr="002541B4" w:rsidRDefault="00F23652" w:rsidP="00311332">
            <w:pPr>
              <w:tabs>
                <w:tab w:val="left" w:pos="0"/>
              </w:tabs>
              <w:spacing w:after="120"/>
              <w:ind w:left="72"/>
              <w:jc w:val="right"/>
              <w:rPr>
                <w:b/>
                <w:sz w:val="22"/>
                <w:szCs w:val="22"/>
                <w:highlight w:val="green"/>
              </w:rPr>
            </w:pPr>
            <w:r w:rsidRPr="002541B4">
              <w:rPr>
                <w:b/>
                <w:sz w:val="22"/>
              </w:rPr>
              <w:t>TOTAL</w:t>
            </w:r>
          </w:p>
        </w:tc>
        <w:tc>
          <w:tcPr>
            <w:tcW w:w="1687" w:type="dxa"/>
            <w:tcBorders>
              <w:top w:val="single" w:sz="4" w:space="0" w:color="auto"/>
              <w:left w:val="single" w:sz="4" w:space="0" w:color="auto"/>
              <w:bottom w:val="single" w:sz="4" w:space="0" w:color="auto"/>
              <w:right w:val="single" w:sz="4" w:space="0" w:color="auto"/>
            </w:tcBorders>
            <w:vAlign w:val="center"/>
          </w:tcPr>
          <w:p w14:paraId="1172B0E7" w14:textId="2BD2A8F1" w:rsidR="00F23652" w:rsidRPr="002541B4" w:rsidRDefault="00D55003" w:rsidP="00311332">
            <w:pPr>
              <w:tabs>
                <w:tab w:val="left" w:pos="0"/>
              </w:tabs>
              <w:spacing w:after="120"/>
              <w:ind w:left="72"/>
              <w:jc w:val="center"/>
              <w:rPr>
                <w:b/>
                <w:sz w:val="22"/>
                <w:szCs w:val="22"/>
                <w:highlight w:val="green"/>
              </w:rPr>
            </w:pPr>
            <w:r w:rsidRPr="000C103F">
              <w:rPr>
                <w:sz w:val="22"/>
              </w:rPr>
              <w:t>€</w:t>
            </w:r>
            <w:r w:rsidR="00657E52">
              <w:rPr>
                <w:sz w:val="22"/>
              </w:rPr>
              <w:t>6,4</w:t>
            </w:r>
            <w:r>
              <w:rPr>
                <w:sz w:val="22"/>
              </w:rPr>
              <w:t>96</w:t>
            </w:r>
          </w:p>
        </w:tc>
      </w:tr>
    </w:tbl>
    <w:p w14:paraId="32FD9275" w14:textId="77777777" w:rsidR="001B4F94" w:rsidRPr="002541B4" w:rsidRDefault="00F23652" w:rsidP="00F23652">
      <w:pPr>
        <w:rPr>
          <w:sz w:val="20"/>
          <w:szCs w:val="20"/>
        </w:rPr>
      </w:pPr>
      <w:r w:rsidRPr="002541B4">
        <w:rPr>
          <w:b/>
          <w:sz w:val="20"/>
          <w:u w:val="single"/>
        </w:rPr>
        <w:t>Note:</w:t>
      </w:r>
      <w:r w:rsidR="004B3060" w:rsidRPr="002541B4">
        <w:rPr>
          <w:b/>
          <w:sz w:val="20"/>
          <w:u w:val="single"/>
        </w:rPr>
        <w:t xml:space="preserve"> </w:t>
      </w:r>
      <w:r w:rsidRPr="002541B4">
        <w:rPr>
          <w:b/>
          <w:sz w:val="20"/>
        </w:rPr>
        <w:t>Activities not included in this Table must</w:t>
      </w:r>
      <w:r w:rsidR="004B3060" w:rsidRPr="002541B4">
        <w:rPr>
          <w:b/>
          <w:sz w:val="20"/>
        </w:rPr>
        <w:t xml:space="preserve"> </w:t>
      </w:r>
      <w:r w:rsidRPr="002541B4">
        <w:rPr>
          <w:b/>
          <w:sz w:val="20"/>
        </w:rPr>
        <w:t xml:space="preserve">not be </w:t>
      </w:r>
      <w:proofErr w:type="gramStart"/>
      <w:r w:rsidRPr="002541B4">
        <w:rPr>
          <w:b/>
          <w:sz w:val="20"/>
        </w:rPr>
        <w:t>taken into account</w:t>
      </w:r>
      <w:proofErr w:type="gramEnd"/>
      <w:r w:rsidRPr="002541B4">
        <w:rPr>
          <w:b/>
          <w:sz w:val="20"/>
        </w:rPr>
        <w:t>.</w:t>
      </w:r>
    </w:p>
    <w:p w14:paraId="44E8521E" w14:textId="77777777" w:rsidR="00055B55" w:rsidRPr="002541B4" w:rsidRDefault="00055B55" w:rsidP="00104BE4">
      <w:pPr>
        <w:spacing w:after="200" w:line="276" w:lineRule="auto"/>
        <w:ind w:left="709" w:hanging="709"/>
        <w:rPr>
          <w:b/>
          <w:bCs/>
        </w:rPr>
      </w:pPr>
      <w:r w:rsidRPr="002541B4">
        <w:rPr>
          <w:b/>
        </w:rPr>
        <w:lastRenderedPageBreak/>
        <w:t>2.</w:t>
      </w:r>
      <w:r w:rsidRPr="002541B4">
        <w:tab/>
      </w:r>
      <w:r w:rsidRPr="002541B4">
        <w:rPr>
          <w:b/>
        </w:rPr>
        <w:t>Instructions on the table of financial indicators for assessing countries</w:t>
      </w:r>
      <w:r w:rsidR="004B3060" w:rsidRPr="002541B4">
        <w:rPr>
          <w:b/>
        </w:rPr>
        <w:t>’</w:t>
      </w:r>
      <w:r w:rsidRPr="002541B4">
        <w:rPr>
          <w:b/>
        </w:rPr>
        <w:t xml:space="preserve"> contributions to the ARCAL programme</w:t>
      </w:r>
    </w:p>
    <w:p w14:paraId="1FA32AE8" w14:textId="77777777" w:rsidR="00782AB0" w:rsidRPr="002541B4" w:rsidRDefault="00911382" w:rsidP="00782AB0">
      <w:pPr>
        <w:jc w:val="both"/>
        <w:rPr>
          <w:rFonts w:eastAsia="Calibri"/>
          <w:b/>
        </w:rPr>
      </w:pPr>
      <w:r w:rsidRPr="002541B4">
        <w:rPr>
          <w:b/>
        </w:rPr>
        <w:t>Introduction</w:t>
      </w:r>
    </w:p>
    <w:p w14:paraId="51B1D03C" w14:textId="77777777" w:rsidR="00782AB0" w:rsidRPr="002541B4" w:rsidRDefault="00782AB0" w:rsidP="00782AB0">
      <w:pPr>
        <w:jc w:val="both"/>
        <w:rPr>
          <w:rFonts w:eastAsia="Calibri"/>
          <w:b/>
        </w:rPr>
      </w:pPr>
    </w:p>
    <w:p w14:paraId="2D8E725A" w14:textId="77777777" w:rsidR="00782AB0" w:rsidRPr="002541B4" w:rsidRDefault="00782AB0" w:rsidP="00782AB0">
      <w:pPr>
        <w:jc w:val="both"/>
        <w:rPr>
          <w:rFonts w:eastAsia="Calibri"/>
        </w:rPr>
      </w:pPr>
      <w:r w:rsidRPr="002541B4">
        <w:t>The annual report on ARCAL in country activities is important input to knowledge of each</w:t>
      </w:r>
      <w:r w:rsidR="004B3060" w:rsidRPr="002541B4">
        <w:t xml:space="preserve"> </w:t>
      </w:r>
      <w:r w:rsidRPr="002541B4">
        <w:t>country</w:t>
      </w:r>
      <w:r w:rsidR="004B3060" w:rsidRPr="002541B4">
        <w:t>’</w:t>
      </w:r>
      <w:r w:rsidRPr="002541B4">
        <w:t>s contribution to the regional project in which it participates. It is, moreover, the main source used by the IAEA</w:t>
      </w:r>
      <w:r w:rsidR="004B3060" w:rsidRPr="002541B4">
        <w:t xml:space="preserve"> </w:t>
      </w:r>
      <w:r w:rsidRPr="002541B4">
        <w:t xml:space="preserve">to draw up the related annual report and to record total cash contributions made by participating countries, among other important issues, </w:t>
      </w:r>
      <w:proofErr w:type="gramStart"/>
      <w:r w:rsidRPr="002541B4">
        <w:t>in order to</w:t>
      </w:r>
      <w:proofErr w:type="gramEnd"/>
      <w:r w:rsidRPr="002541B4">
        <w:t xml:space="preserve"> assess the region</w:t>
      </w:r>
      <w:r w:rsidR="004B3060" w:rsidRPr="002541B4">
        <w:t>’</w:t>
      </w:r>
      <w:r w:rsidRPr="002541B4">
        <w:t xml:space="preserve">s total contributions to regional technical cooperation projects implemented under ARCAL. </w:t>
      </w:r>
    </w:p>
    <w:p w14:paraId="4CC5B765" w14:textId="77777777" w:rsidR="00782AB0" w:rsidRPr="002541B4" w:rsidRDefault="00782AB0" w:rsidP="00782AB0">
      <w:pPr>
        <w:jc w:val="both"/>
        <w:rPr>
          <w:rFonts w:eastAsia="Calibri"/>
        </w:rPr>
      </w:pPr>
    </w:p>
    <w:p w14:paraId="58196938" w14:textId="77777777" w:rsidR="00782AB0" w:rsidRPr="002541B4" w:rsidRDefault="00782AB0" w:rsidP="00782AB0">
      <w:pPr>
        <w:jc w:val="both"/>
        <w:rPr>
          <w:iCs/>
          <w:spacing w:val="-3"/>
        </w:rPr>
      </w:pPr>
      <w:r w:rsidRPr="002541B4">
        <w:t>The ATCB has approved</w:t>
      </w:r>
      <w:r w:rsidR="004B3060" w:rsidRPr="002541B4">
        <w:t xml:space="preserve"> </w:t>
      </w:r>
      <w:r w:rsidRPr="002541B4">
        <w:t>and included in the ARCAL Manual of Procedures the format of the annual report of ARCAL country activities. The national coordinators</w:t>
      </w:r>
      <w:r w:rsidR="004B3060" w:rsidRPr="002541B4">
        <w:t>’</w:t>
      </w:r>
      <w:r w:rsidRPr="002541B4">
        <w:t xml:space="preserve"> annual report must contain necessary and useful information for accountability and project monitoring and development.</w:t>
      </w:r>
      <w:r w:rsidR="004B3060" w:rsidRPr="002541B4">
        <w:t xml:space="preserve"> </w:t>
      </w:r>
      <w:r w:rsidRPr="002541B4">
        <w:t>The table of financial indicators for assessing countries</w:t>
      </w:r>
      <w:r w:rsidR="004B3060" w:rsidRPr="002541B4">
        <w:t>’</w:t>
      </w:r>
      <w:r w:rsidRPr="002541B4">
        <w:t xml:space="preserve"> contributions is incorporated into the structure of the report in the section containing annexes. </w:t>
      </w:r>
    </w:p>
    <w:p w14:paraId="61E666C7" w14:textId="77777777" w:rsidR="00782AB0" w:rsidRPr="002541B4" w:rsidRDefault="00782AB0" w:rsidP="00782AB0">
      <w:pPr>
        <w:jc w:val="both"/>
        <w:rPr>
          <w:iCs/>
          <w:spacing w:val="-3"/>
        </w:rPr>
      </w:pPr>
    </w:p>
    <w:p w14:paraId="5F01CD89" w14:textId="77777777" w:rsidR="00782AB0" w:rsidRPr="002541B4" w:rsidRDefault="00782AB0" w:rsidP="00782AB0">
      <w:pPr>
        <w:jc w:val="both"/>
        <w:rPr>
          <w:iCs/>
          <w:spacing w:val="-3"/>
        </w:rPr>
      </w:pPr>
      <w:r w:rsidRPr="002541B4">
        <w:t>The table of financial indicators</w:t>
      </w:r>
      <w:r w:rsidR="004B3060" w:rsidRPr="002541B4">
        <w:t xml:space="preserve"> </w:t>
      </w:r>
      <w:r w:rsidRPr="002541B4">
        <w:t xml:space="preserve">has been drawn up </w:t>
      </w:r>
      <w:proofErr w:type="gramStart"/>
      <w:r w:rsidRPr="002541B4">
        <w:t>in order to</w:t>
      </w:r>
      <w:proofErr w:type="gramEnd"/>
      <w:r w:rsidRPr="002541B4">
        <w:t xml:space="preserve"> standardize criteria, and monetary values are used to facilitate reporting by countries participating</w:t>
      </w:r>
      <w:r w:rsidR="004B3060" w:rsidRPr="002541B4">
        <w:t xml:space="preserve"> </w:t>
      </w:r>
      <w:r w:rsidRPr="002541B4">
        <w:t xml:space="preserve">in ARCAL-proposed regional projects. </w:t>
      </w:r>
    </w:p>
    <w:p w14:paraId="6336FA87" w14:textId="77777777" w:rsidR="00782AB0" w:rsidRPr="002541B4" w:rsidRDefault="00782AB0" w:rsidP="00782AB0">
      <w:pPr>
        <w:jc w:val="both"/>
        <w:rPr>
          <w:iCs/>
          <w:spacing w:val="-3"/>
        </w:rPr>
      </w:pPr>
    </w:p>
    <w:p w14:paraId="4F35ED40" w14:textId="77777777" w:rsidR="00782AB0" w:rsidRPr="002541B4" w:rsidRDefault="00782AB0" w:rsidP="00782AB0">
      <w:pPr>
        <w:jc w:val="both"/>
        <w:rPr>
          <w:iCs/>
          <w:spacing w:val="-3"/>
        </w:rPr>
      </w:pPr>
      <w:r w:rsidRPr="002541B4">
        <w:t>The ARCAL Technical Coordination Board (ATCB) agreed, at its sixteenth session, held in Rio de Janeiro, Brazil, from 18 to 21 May 2015,</w:t>
      </w:r>
      <w:r w:rsidR="004B3060" w:rsidRPr="002541B4">
        <w:t xml:space="preserve"> </w:t>
      </w:r>
      <w:r w:rsidRPr="002541B4">
        <w:t>to request that instructions be drafted to make it easier to fill in</w:t>
      </w:r>
      <w:r w:rsidR="004B3060" w:rsidRPr="002541B4">
        <w:t xml:space="preserve"> </w:t>
      </w:r>
      <w:r w:rsidRPr="002541B4">
        <w:t>the table of indicators; this document contains guidelines</w:t>
      </w:r>
      <w:r w:rsidR="004B3060" w:rsidRPr="002541B4">
        <w:t xml:space="preserve"> </w:t>
      </w:r>
      <w:r w:rsidRPr="002541B4">
        <w:t xml:space="preserve">to that end. </w:t>
      </w:r>
    </w:p>
    <w:p w14:paraId="62DB92C7" w14:textId="77777777" w:rsidR="00782AB0" w:rsidRPr="002541B4" w:rsidRDefault="00782AB0" w:rsidP="00782AB0">
      <w:pPr>
        <w:rPr>
          <w:rFonts w:eastAsia="Calibri"/>
          <w:b/>
        </w:rPr>
      </w:pPr>
    </w:p>
    <w:p w14:paraId="1C9AD707" w14:textId="77777777" w:rsidR="00782AB0" w:rsidRPr="002541B4" w:rsidRDefault="00782AB0" w:rsidP="00782AB0">
      <w:pPr>
        <w:rPr>
          <w:rFonts w:eastAsia="Calibri"/>
          <w:b/>
        </w:rPr>
      </w:pPr>
      <w:r w:rsidRPr="002541B4">
        <w:rPr>
          <w:b/>
        </w:rPr>
        <w:t xml:space="preserve">Purpose of the instructions </w:t>
      </w:r>
    </w:p>
    <w:p w14:paraId="7B37EF3F" w14:textId="77777777" w:rsidR="00782AB0" w:rsidRPr="002541B4" w:rsidRDefault="00782AB0" w:rsidP="00782AB0">
      <w:pPr>
        <w:rPr>
          <w:rFonts w:eastAsia="Calibri"/>
          <w:b/>
        </w:rPr>
      </w:pPr>
    </w:p>
    <w:p w14:paraId="2BE23D92" w14:textId="77777777" w:rsidR="00782AB0" w:rsidRPr="002541B4" w:rsidRDefault="00782AB0" w:rsidP="00782AB0">
      <w:pPr>
        <w:jc w:val="both"/>
        <w:rPr>
          <w:rFonts w:eastAsia="Calibri"/>
        </w:rPr>
      </w:pPr>
      <w:r w:rsidRPr="002541B4">
        <w:t>The purpose of the instructions is to explain the importance of</w:t>
      </w:r>
      <w:r w:rsidR="004B3060" w:rsidRPr="002541B4">
        <w:t xml:space="preserve"> </w:t>
      </w:r>
      <w:r w:rsidRPr="002541B4">
        <w:t>the table of financial indicators and the way in which it must be used to fill in each item in Annex 4 included in the format of the annual ARCAL report,</w:t>
      </w:r>
      <w:r w:rsidR="004B3060" w:rsidRPr="002541B4">
        <w:t xml:space="preserve"> </w:t>
      </w:r>
      <w:r w:rsidRPr="002541B4">
        <w:t xml:space="preserve">in particular Annex 4.1. Resources contributed by the country to the programme. </w:t>
      </w:r>
    </w:p>
    <w:p w14:paraId="2160E348" w14:textId="77777777" w:rsidR="00782AB0" w:rsidRPr="002541B4" w:rsidRDefault="00782AB0" w:rsidP="00782AB0">
      <w:pPr>
        <w:rPr>
          <w:rFonts w:eastAsia="Calibri"/>
          <w:b/>
          <w:highlight w:val="yellow"/>
        </w:rPr>
      </w:pPr>
    </w:p>
    <w:p w14:paraId="1CFC0172" w14:textId="77777777" w:rsidR="00782AB0" w:rsidRPr="002541B4" w:rsidRDefault="00782AB0" w:rsidP="00782AB0">
      <w:pPr>
        <w:rPr>
          <w:rFonts w:eastAsia="Calibri"/>
          <w:b/>
        </w:rPr>
      </w:pPr>
      <w:r w:rsidRPr="002541B4">
        <w:rPr>
          <w:b/>
        </w:rPr>
        <w:t>Procedure</w:t>
      </w:r>
    </w:p>
    <w:p w14:paraId="0AD0466A" w14:textId="77777777" w:rsidR="00782AB0" w:rsidRPr="002541B4" w:rsidRDefault="00782AB0" w:rsidP="00782AB0">
      <w:pPr>
        <w:rPr>
          <w:rFonts w:eastAsia="Calibri"/>
          <w:b/>
        </w:rPr>
      </w:pPr>
    </w:p>
    <w:p w14:paraId="7329F55F" w14:textId="77777777" w:rsidR="00782AB0" w:rsidRPr="002541B4" w:rsidRDefault="00782AB0" w:rsidP="00782AB0">
      <w:pPr>
        <w:jc w:val="both"/>
        <w:rPr>
          <w:rFonts w:eastAsia="Calibri"/>
        </w:rPr>
      </w:pPr>
      <w:r w:rsidRPr="002541B4">
        <w:t>The ATCB has identified the items that relate to countries</w:t>
      </w:r>
      <w:r w:rsidR="004B3060" w:rsidRPr="002541B4">
        <w:t>’</w:t>
      </w:r>
      <w:r w:rsidRPr="002541B4">
        <w:t xml:space="preserve"> inputs or contributions to ARCAL projects. As other regional cooperation inputs are assessed and included as IAEA contributions, only items shown in the table of financial indicators must be included and completed. </w:t>
      </w:r>
    </w:p>
    <w:p w14:paraId="2BB72570" w14:textId="77777777" w:rsidR="00782AB0" w:rsidRPr="002541B4" w:rsidRDefault="00782AB0" w:rsidP="00782AB0">
      <w:pPr>
        <w:jc w:val="both"/>
        <w:rPr>
          <w:rFonts w:eastAsia="Calibri"/>
        </w:rPr>
      </w:pPr>
    </w:p>
    <w:p w14:paraId="2C241121" w14:textId="77777777" w:rsidR="00782AB0" w:rsidRPr="002541B4" w:rsidRDefault="00782AB0" w:rsidP="004B3060">
      <w:pPr>
        <w:widowControl w:val="0"/>
        <w:jc w:val="both"/>
        <w:rPr>
          <w:rFonts w:eastAsia="Calibri"/>
        </w:rPr>
      </w:pPr>
      <w:r w:rsidRPr="002541B4">
        <w:t>Users will be guided through</w:t>
      </w:r>
      <w:r w:rsidR="004B3060" w:rsidRPr="002541B4">
        <w:t xml:space="preserve"> </w:t>
      </w:r>
      <w:r w:rsidRPr="002541B4">
        <w:t>instructions on</w:t>
      </w:r>
      <w:r w:rsidR="004B3060" w:rsidRPr="002541B4">
        <w:t xml:space="preserve"> </w:t>
      </w:r>
      <w:r w:rsidRPr="002541B4">
        <w:t>the content of the summary table, supplemented by</w:t>
      </w:r>
      <w:r w:rsidR="004B3060" w:rsidRPr="002541B4">
        <w:t xml:space="preserve"> </w:t>
      </w:r>
      <w:r w:rsidRPr="002541B4">
        <w:t xml:space="preserve">the </w:t>
      </w:r>
      <w:r w:rsidR="004B3060" w:rsidRPr="002541B4">
        <w:t>“</w:t>
      </w:r>
      <w:r w:rsidRPr="002541B4">
        <w:t>Financial indicators for assessing countries</w:t>
      </w:r>
      <w:r w:rsidR="004B3060" w:rsidRPr="002541B4">
        <w:t>’</w:t>
      </w:r>
      <w:r w:rsidRPr="002541B4">
        <w:t xml:space="preserve"> contributions to the ARCAL programme</w:t>
      </w:r>
      <w:r w:rsidR="004B3060" w:rsidRPr="002541B4">
        <w:t xml:space="preserve">” </w:t>
      </w:r>
      <w:r w:rsidRPr="002541B4">
        <w:t>and the requirements set in each of its 16 sections.</w:t>
      </w:r>
      <w:r w:rsidR="004B3060" w:rsidRPr="002541B4">
        <w:t xml:space="preserve"> </w:t>
      </w:r>
      <w:r w:rsidRPr="002541B4">
        <w:t>Only</w:t>
      </w:r>
      <w:r w:rsidR="004B3060" w:rsidRPr="002541B4">
        <w:t xml:space="preserve"> </w:t>
      </w:r>
      <w:r w:rsidRPr="002541B4">
        <w:t xml:space="preserve">items included in the table must be covered; other activities not included in these instructions must not be </w:t>
      </w:r>
      <w:proofErr w:type="gramStart"/>
      <w:r w:rsidRPr="002541B4">
        <w:t>taken into account</w:t>
      </w:r>
      <w:proofErr w:type="gramEnd"/>
      <w:r w:rsidRPr="002541B4">
        <w:t>.</w:t>
      </w:r>
    </w:p>
    <w:p w14:paraId="7EB1F7DA" w14:textId="77777777" w:rsidR="00782AB0" w:rsidRPr="002541B4" w:rsidRDefault="00782AB0" w:rsidP="004B3060">
      <w:pPr>
        <w:keepNext/>
        <w:numPr>
          <w:ilvl w:val="0"/>
          <w:numId w:val="25"/>
        </w:numPr>
        <w:autoSpaceDE w:val="0"/>
        <w:autoSpaceDN w:val="0"/>
        <w:adjustRightInd w:val="0"/>
        <w:spacing w:before="240" w:after="200" w:line="276" w:lineRule="auto"/>
        <w:ind w:left="567" w:hanging="567"/>
        <w:jc w:val="both"/>
        <w:rPr>
          <w:rFonts w:eastAsia="Calibri"/>
          <w:b/>
        </w:rPr>
      </w:pPr>
      <w:r w:rsidRPr="002541B4">
        <w:rPr>
          <w:b/>
        </w:rPr>
        <w:t>How to complete each item of countries</w:t>
      </w:r>
      <w:r w:rsidR="004B3060" w:rsidRPr="002541B4">
        <w:rPr>
          <w:b/>
        </w:rPr>
        <w:t>’</w:t>
      </w:r>
      <w:r w:rsidRPr="002541B4">
        <w:rPr>
          <w:b/>
        </w:rPr>
        <w:t xml:space="preserve"> ARCAL contributions</w:t>
      </w:r>
      <w:r w:rsidR="004B3060" w:rsidRPr="002541B4">
        <w:rPr>
          <w:b/>
        </w:rPr>
        <w:t xml:space="preserve"> </w:t>
      </w:r>
      <w:r w:rsidRPr="002541B4">
        <w:rPr>
          <w:b/>
        </w:rPr>
        <w:t>in the ANNUAL COUNTRY REPORT</w:t>
      </w:r>
    </w:p>
    <w:p w14:paraId="0C7E505F" w14:textId="77777777" w:rsidR="00782AB0" w:rsidRPr="002541B4" w:rsidRDefault="00782AB0" w:rsidP="00782AB0">
      <w:pPr>
        <w:autoSpaceDE w:val="0"/>
        <w:autoSpaceDN w:val="0"/>
        <w:adjustRightInd w:val="0"/>
        <w:ind w:left="1065"/>
        <w:contextualSpacing/>
        <w:jc w:val="both"/>
        <w:rPr>
          <w:rFonts w:eastAsia="Calibri"/>
        </w:rPr>
      </w:pPr>
    </w:p>
    <w:p w14:paraId="64DE0ED2" w14:textId="77777777" w:rsidR="00782AB0" w:rsidRPr="002541B4" w:rsidRDefault="00782AB0" w:rsidP="0080766A">
      <w:pPr>
        <w:keepNext/>
        <w:autoSpaceDE w:val="0"/>
        <w:autoSpaceDN w:val="0"/>
        <w:adjustRightInd w:val="0"/>
        <w:spacing w:after="120"/>
        <w:ind w:left="567" w:hanging="567"/>
        <w:jc w:val="both"/>
        <w:rPr>
          <w:b/>
        </w:rPr>
      </w:pPr>
      <w:r w:rsidRPr="002541B4">
        <w:rPr>
          <w:b/>
        </w:rPr>
        <w:lastRenderedPageBreak/>
        <w:t>Item 1: Time worked as experts/conference attendees sent abroad by the Agency (IAEA)</w:t>
      </w:r>
    </w:p>
    <w:p w14:paraId="35EB84FA" w14:textId="77777777" w:rsidR="00782AB0" w:rsidRPr="002541B4" w:rsidRDefault="00782AB0" w:rsidP="00782AB0">
      <w:pPr>
        <w:ind w:left="567"/>
        <w:jc w:val="both"/>
        <w:rPr>
          <w:rFonts w:eastAsia="Calibri"/>
        </w:rPr>
      </w:pPr>
      <w:r w:rsidRPr="002541B4">
        <w:t>The totality of days worked by experts/conference attendees sent abroad by the Agency to perform a task outside the country must be reported in this section (this total will be shown as days worked per person, including travel days).</w:t>
      </w:r>
    </w:p>
    <w:p w14:paraId="275939DF" w14:textId="77777777" w:rsidR="00782AB0" w:rsidRPr="002541B4" w:rsidRDefault="00782AB0" w:rsidP="00782AB0">
      <w:pPr>
        <w:autoSpaceDE w:val="0"/>
        <w:autoSpaceDN w:val="0"/>
        <w:adjustRightInd w:val="0"/>
        <w:ind w:left="567"/>
        <w:jc w:val="both"/>
        <w:rPr>
          <w:rFonts w:eastAsia="Calibri"/>
        </w:rPr>
      </w:pPr>
    </w:p>
    <w:p w14:paraId="250DEBB1" w14:textId="77777777" w:rsidR="00782AB0" w:rsidRPr="002541B4" w:rsidRDefault="00782AB0" w:rsidP="00782AB0">
      <w:pPr>
        <w:autoSpaceDE w:val="0"/>
        <w:autoSpaceDN w:val="0"/>
        <w:adjustRightInd w:val="0"/>
        <w:ind w:left="567"/>
        <w:jc w:val="both"/>
        <w:rPr>
          <w:rFonts w:eastAsia="Calibri"/>
        </w:rPr>
      </w:pPr>
      <w:r w:rsidRPr="002541B4">
        <w:t>Reference value: €300 per person per day (including travel days).</w:t>
      </w:r>
    </w:p>
    <w:p w14:paraId="2217AA50" w14:textId="77777777" w:rsidR="00782AB0" w:rsidRPr="002541B4" w:rsidRDefault="00782AB0" w:rsidP="00782AB0">
      <w:pPr>
        <w:autoSpaceDE w:val="0"/>
        <w:autoSpaceDN w:val="0"/>
        <w:adjustRightInd w:val="0"/>
        <w:ind w:left="567"/>
        <w:jc w:val="both"/>
        <w:rPr>
          <w:rFonts w:eastAsia="Calibri"/>
        </w:rPr>
      </w:pPr>
      <w:r w:rsidRPr="002541B4">
        <w:t xml:space="preserve">A </w:t>
      </w:r>
      <w:r w:rsidRPr="002541B4">
        <w:rPr>
          <w:b/>
        </w:rPr>
        <w:t>maximum of €300</w:t>
      </w:r>
      <w:r w:rsidRPr="002541B4">
        <w:t xml:space="preserve"> per day per expert/conference attendee must be entered.</w:t>
      </w:r>
      <w:r w:rsidRPr="002541B4">
        <w:rPr>
          <w:b/>
        </w:rPr>
        <w:t xml:space="preserve"> </w:t>
      </w:r>
    </w:p>
    <w:p w14:paraId="00ED7DB5" w14:textId="77777777" w:rsidR="00782AB0" w:rsidRPr="002541B4" w:rsidRDefault="00782AB0" w:rsidP="00782AB0">
      <w:pPr>
        <w:autoSpaceDE w:val="0"/>
        <w:autoSpaceDN w:val="0"/>
        <w:adjustRightInd w:val="0"/>
        <w:ind w:left="567"/>
        <w:jc w:val="both"/>
        <w:rPr>
          <w:rFonts w:eastAsia="Calibri"/>
        </w:rPr>
      </w:pPr>
    </w:p>
    <w:p w14:paraId="31FC3689" w14:textId="77777777" w:rsidR="00782AB0" w:rsidRPr="002541B4" w:rsidRDefault="00782AB0" w:rsidP="00782AB0">
      <w:pPr>
        <w:autoSpaceDE w:val="0"/>
        <w:autoSpaceDN w:val="0"/>
        <w:adjustRightInd w:val="0"/>
        <w:ind w:left="567"/>
        <w:jc w:val="both"/>
        <w:rPr>
          <w:rFonts w:eastAsia="Calibri"/>
        </w:rPr>
      </w:pPr>
      <w:r w:rsidRPr="002541B4">
        <w:t>Amount in €: in reporting on item 1, a maximum of</w:t>
      </w:r>
      <w:r w:rsidR="004B3060" w:rsidRPr="002541B4">
        <w:t xml:space="preserve"> </w:t>
      </w:r>
      <w:r w:rsidRPr="002541B4">
        <w:t xml:space="preserve">€300 per day per expert/conference attendee, multiplied by the number of mission days including travel days, must be recorded. </w:t>
      </w:r>
    </w:p>
    <w:p w14:paraId="33C4FEF0" w14:textId="77777777" w:rsidR="00782AB0" w:rsidRPr="002541B4" w:rsidRDefault="00782AB0" w:rsidP="00782AB0">
      <w:pPr>
        <w:autoSpaceDE w:val="0"/>
        <w:autoSpaceDN w:val="0"/>
        <w:adjustRightInd w:val="0"/>
        <w:ind w:left="567"/>
        <w:jc w:val="both"/>
        <w:rPr>
          <w:rFonts w:eastAsia="Calibri"/>
        </w:rPr>
      </w:pPr>
    </w:p>
    <w:p w14:paraId="27750203" w14:textId="77777777" w:rsidR="00782AB0" w:rsidRPr="002541B4" w:rsidRDefault="00782AB0" w:rsidP="00782AB0">
      <w:pPr>
        <w:autoSpaceDE w:val="0"/>
        <w:autoSpaceDN w:val="0"/>
        <w:adjustRightInd w:val="0"/>
        <w:ind w:left="567"/>
        <w:jc w:val="both"/>
        <w:rPr>
          <w:rFonts w:eastAsia="Calibri"/>
          <w:i/>
        </w:rPr>
      </w:pPr>
      <w:r w:rsidRPr="002541B4">
        <w:rPr>
          <w:b/>
          <w:i/>
        </w:rPr>
        <w:t>Example:</w:t>
      </w:r>
      <w:r w:rsidRPr="002541B4">
        <w:rPr>
          <w:i/>
        </w:rPr>
        <w:t xml:space="preserve"> For an expert who accomplishes a one-week</w:t>
      </w:r>
      <w:r w:rsidR="004B3060" w:rsidRPr="002541B4">
        <w:rPr>
          <w:i/>
        </w:rPr>
        <w:t xml:space="preserve"> </w:t>
      </w:r>
      <w:r w:rsidRPr="002541B4">
        <w:rPr>
          <w:i/>
        </w:rPr>
        <w:t>(5 days) mission, 7 days must be recorded, amounting to a contribution of</w:t>
      </w:r>
      <w:r w:rsidR="004B3060" w:rsidRPr="002541B4">
        <w:rPr>
          <w:i/>
        </w:rPr>
        <w:t xml:space="preserve"> </w:t>
      </w:r>
      <w:r w:rsidRPr="002541B4">
        <w:rPr>
          <w:i/>
        </w:rPr>
        <w:t xml:space="preserve">€2100 by the country. </w:t>
      </w:r>
    </w:p>
    <w:p w14:paraId="4EDAED7D" w14:textId="77777777" w:rsidR="00782AB0" w:rsidRPr="002541B4" w:rsidRDefault="00782AB0" w:rsidP="00782AB0">
      <w:pPr>
        <w:autoSpaceDE w:val="0"/>
        <w:autoSpaceDN w:val="0"/>
        <w:adjustRightInd w:val="0"/>
        <w:jc w:val="both"/>
        <w:rPr>
          <w:rFonts w:eastAsia="Calibri"/>
          <w:shd w:val="clear" w:color="auto" w:fill="FFFFFF"/>
        </w:rPr>
      </w:pPr>
    </w:p>
    <w:p w14:paraId="3FD5C60A" w14:textId="77777777" w:rsidR="00782AB0" w:rsidRPr="002541B4" w:rsidRDefault="00782AB0" w:rsidP="0080766A">
      <w:pPr>
        <w:keepNext/>
        <w:autoSpaceDE w:val="0"/>
        <w:autoSpaceDN w:val="0"/>
        <w:adjustRightInd w:val="0"/>
        <w:spacing w:after="120"/>
        <w:ind w:left="567" w:hanging="567"/>
        <w:jc w:val="both"/>
        <w:rPr>
          <w:b/>
        </w:rPr>
      </w:pPr>
      <w:r w:rsidRPr="002541B4">
        <w:rPr>
          <w:b/>
        </w:rPr>
        <w:t>Item 2: Time worked by a member of the ATCB Steering Group, ATCB working groups and focal points</w:t>
      </w:r>
    </w:p>
    <w:p w14:paraId="071B45E7" w14:textId="77777777" w:rsidR="00782AB0" w:rsidRPr="002541B4" w:rsidRDefault="00782AB0" w:rsidP="00782AB0">
      <w:pPr>
        <w:ind w:left="567"/>
        <w:jc w:val="both"/>
        <w:rPr>
          <w:rFonts w:eastAsia="Calibri"/>
        </w:rPr>
      </w:pPr>
      <w:r w:rsidRPr="002541B4">
        <w:t>The totality of days worked during a working meeting convened by members of the Steering Group (ATCB), working groups (ATCB) and focal points must be reported in this section</w:t>
      </w:r>
      <w:r w:rsidR="004B3060" w:rsidRPr="002541B4">
        <w:t xml:space="preserve"> </w:t>
      </w:r>
      <w:r w:rsidRPr="002541B4">
        <w:t>(this total will be shown as days worked per person including travel days).</w:t>
      </w:r>
    </w:p>
    <w:p w14:paraId="3C556158" w14:textId="77777777" w:rsidR="00782AB0" w:rsidRPr="002541B4" w:rsidRDefault="00782AB0" w:rsidP="00782AB0">
      <w:pPr>
        <w:ind w:left="567"/>
        <w:jc w:val="both"/>
        <w:rPr>
          <w:rFonts w:eastAsia="Calibri"/>
        </w:rPr>
      </w:pPr>
    </w:p>
    <w:p w14:paraId="3284502D" w14:textId="77777777" w:rsidR="00782AB0" w:rsidRPr="002541B4" w:rsidRDefault="00782AB0" w:rsidP="00782AB0">
      <w:pPr>
        <w:ind w:left="567"/>
        <w:jc w:val="both"/>
        <w:rPr>
          <w:rFonts w:eastAsia="Calibri"/>
        </w:rPr>
      </w:pPr>
      <w:r w:rsidRPr="002541B4">
        <w:t>Reference value: €300 per person per day (including travel days).</w:t>
      </w:r>
    </w:p>
    <w:p w14:paraId="190494B5" w14:textId="77777777" w:rsidR="00782AB0" w:rsidRPr="002541B4" w:rsidRDefault="00782AB0" w:rsidP="00782AB0">
      <w:pPr>
        <w:ind w:left="567"/>
        <w:jc w:val="both"/>
        <w:rPr>
          <w:rFonts w:eastAsia="Calibri"/>
        </w:rPr>
      </w:pPr>
      <w:r w:rsidRPr="002541B4">
        <w:t xml:space="preserve">A </w:t>
      </w:r>
      <w:r w:rsidRPr="002541B4">
        <w:rPr>
          <w:b/>
        </w:rPr>
        <w:t>maximum of</w:t>
      </w:r>
      <w:r w:rsidRPr="002541B4">
        <w:t xml:space="preserve"> </w:t>
      </w:r>
      <w:r w:rsidRPr="002541B4">
        <w:rPr>
          <w:b/>
        </w:rPr>
        <w:t>€300</w:t>
      </w:r>
      <w:r w:rsidRPr="002541B4">
        <w:t xml:space="preserve"> per day per person (including travel days) must be entered.</w:t>
      </w:r>
    </w:p>
    <w:p w14:paraId="5FC9ACBC" w14:textId="77777777" w:rsidR="00782AB0" w:rsidRPr="002541B4" w:rsidRDefault="00782AB0" w:rsidP="00782AB0">
      <w:pPr>
        <w:ind w:left="567"/>
        <w:jc w:val="both"/>
        <w:rPr>
          <w:rFonts w:eastAsia="Calibri"/>
        </w:rPr>
      </w:pPr>
    </w:p>
    <w:p w14:paraId="56F47EFD" w14:textId="77777777" w:rsidR="00782AB0" w:rsidRPr="002541B4" w:rsidRDefault="00782AB0" w:rsidP="00782AB0">
      <w:pPr>
        <w:ind w:left="567"/>
        <w:jc w:val="both"/>
        <w:rPr>
          <w:rFonts w:eastAsia="Calibri"/>
        </w:rPr>
      </w:pPr>
      <w:r w:rsidRPr="002541B4">
        <w:t xml:space="preserve">Amount in </w:t>
      </w:r>
      <w:r w:rsidRPr="002541B4">
        <w:rPr>
          <w:b/>
        </w:rPr>
        <w:t>€</w:t>
      </w:r>
      <w:r w:rsidRPr="002541B4">
        <w:t>: in reporting on item 2, a maximum of</w:t>
      </w:r>
      <w:r w:rsidR="004B3060" w:rsidRPr="002541B4">
        <w:t xml:space="preserve"> </w:t>
      </w:r>
      <w:r w:rsidRPr="002541B4">
        <w:t>€300 per day per member of the ATCB Steering Group/working groups and focal points, multiplied by the number of mission days including travel days, must be recorded.</w:t>
      </w:r>
    </w:p>
    <w:p w14:paraId="7CB88FD1" w14:textId="77777777" w:rsidR="00782AB0" w:rsidRPr="002541B4" w:rsidRDefault="00782AB0" w:rsidP="00782AB0">
      <w:pPr>
        <w:ind w:left="567"/>
        <w:jc w:val="both"/>
        <w:rPr>
          <w:rFonts w:eastAsia="Calibri"/>
        </w:rPr>
      </w:pPr>
    </w:p>
    <w:p w14:paraId="4F7231F2" w14:textId="77777777" w:rsidR="00782AB0" w:rsidRPr="002541B4" w:rsidRDefault="00782AB0" w:rsidP="00782AB0">
      <w:pPr>
        <w:autoSpaceDE w:val="0"/>
        <w:autoSpaceDN w:val="0"/>
        <w:adjustRightInd w:val="0"/>
        <w:ind w:left="567"/>
        <w:jc w:val="both"/>
        <w:rPr>
          <w:rFonts w:eastAsia="Calibri"/>
          <w:i/>
        </w:rPr>
      </w:pPr>
      <w:r w:rsidRPr="002541B4">
        <w:rPr>
          <w:b/>
          <w:i/>
        </w:rPr>
        <w:t>Example:</w:t>
      </w:r>
      <w:r w:rsidRPr="002541B4">
        <w:rPr>
          <w:i/>
        </w:rPr>
        <w:t xml:space="preserve"> If a country</w:t>
      </w:r>
      <w:r w:rsidR="004B3060" w:rsidRPr="002541B4">
        <w:rPr>
          <w:i/>
        </w:rPr>
        <w:t>’</w:t>
      </w:r>
      <w:r w:rsidRPr="002541B4">
        <w:rPr>
          <w:i/>
        </w:rPr>
        <w:t>s representative participates in</w:t>
      </w:r>
      <w:r w:rsidR="004B3060" w:rsidRPr="002541B4">
        <w:rPr>
          <w:i/>
        </w:rPr>
        <w:t xml:space="preserve"> </w:t>
      </w:r>
      <w:r w:rsidRPr="002541B4">
        <w:rPr>
          <w:i/>
        </w:rPr>
        <w:t>a one-week</w:t>
      </w:r>
      <w:r w:rsidR="004B3060" w:rsidRPr="002541B4">
        <w:rPr>
          <w:i/>
        </w:rPr>
        <w:t xml:space="preserve"> </w:t>
      </w:r>
      <w:r w:rsidRPr="002541B4">
        <w:rPr>
          <w:i/>
        </w:rPr>
        <w:t>(5 days) working meeting of the ATCB Steering Group, an ATCB working group or focal point, 7 days must be recorded, amounting to a contribution of</w:t>
      </w:r>
      <w:r w:rsidR="004B3060" w:rsidRPr="002541B4">
        <w:rPr>
          <w:i/>
        </w:rPr>
        <w:t xml:space="preserve"> </w:t>
      </w:r>
      <w:r w:rsidRPr="002541B4">
        <w:rPr>
          <w:i/>
        </w:rPr>
        <w:t xml:space="preserve">€2100 by the country. </w:t>
      </w:r>
    </w:p>
    <w:p w14:paraId="6AF2F5D7" w14:textId="77777777" w:rsidR="00782AB0" w:rsidRPr="002541B4" w:rsidRDefault="00782AB0" w:rsidP="00782AB0">
      <w:pPr>
        <w:jc w:val="both"/>
        <w:rPr>
          <w:rFonts w:eastAsia="Calibri"/>
        </w:rPr>
      </w:pPr>
    </w:p>
    <w:p w14:paraId="05CE2CA6" w14:textId="77777777" w:rsidR="00782AB0" w:rsidRPr="002541B4" w:rsidRDefault="00782AB0" w:rsidP="0080766A">
      <w:pPr>
        <w:keepNext/>
        <w:autoSpaceDE w:val="0"/>
        <w:autoSpaceDN w:val="0"/>
        <w:adjustRightInd w:val="0"/>
        <w:spacing w:after="120"/>
        <w:ind w:left="567" w:hanging="567"/>
        <w:jc w:val="both"/>
        <w:rPr>
          <w:rFonts w:eastAsia="Calibri"/>
          <w:b/>
        </w:rPr>
      </w:pPr>
      <w:r w:rsidRPr="002541B4">
        <w:rPr>
          <w:b/>
        </w:rPr>
        <w:t>Item 3: Local cost of the venue of a regional event held in the country (working group/training courses/workshops/ seminars)</w:t>
      </w:r>
    </w:p>
    <w:p w14:paraId="51939360" w14:textId="77777777" w:rsidR="00782AB0" w:rsidRPr="002541B4" w:rsidRDefault="00782AB0" w:rsidP="00782AB0">
      <w:pPr>
        <w:tabs>
          <w:tab w:val="left" w:pos="567"/>
        </w:tabs>
        <w:ind w:left="567"/>
        <w:jc w:val="both"/>
      </w:pPr>
      <w:r w:rsidRPr="002541B4">
        <w:t>The totality of local costs of the venue of the regional event held in the country, up to a</w:t>
      </w:r>
      <w:r w:rsidRPr="002541B4">
        <w:rPr>
          <w:b/>
        </w:rPr>
        <w:t xml:space="preserve"> maximum of</w:t>
      </w:r>
      <w:r w:rsidR="004B3060" w:rsidRPr="002541B4">
        <w:rPr>
          <w:b/>
        </w:rPr>
        <w:t xml:space="preserve"> </w:t>
      </w:r>
      <w:r w:rsidRPr="002541B4">
        <w:rPr>
          <w:b/>
        </w:rPr>
        <w:t>€5000</w:t>
      </w:r>
      <w:r w:rsidRPr="002541B4">
        <w:t>, must be reported in this section. This amount corresponds to the total amount that must be entered as the country</w:t>
      </w:r>
      <w:r w:rsidR="004B3060" w:rsidRPr="002541B4">
        <w:t>’</w:t>
      </w:r>
      <w:r w:rsidRPr="002541B4">
        <w:t>s contribution to hosting the event.</w:t>
      </w:r>
    </w:p>
    <w:p w14:paraId="2589B71F" w14:textId="77777777" w:rsidR="00782AB0" w:rsidRPr="002541B4" w:rsidRDefault="00782AB0" w:rsidP="00782AB0">
      <w:pPr>
        <w:tabs>
          <w:tab w:val="left" w:pos="567"/>
        </w:tabs>
        <w:ind w:left="567"/>
        <w:jc w:val="both"/>
      </w:pPr>
    </w:p>
    <w:p w14:paraId="2F42F3A9" w14:textId="77777777" w:rsidR="00782AB0" w:rsidRPr="002541B4" w:rsidRDefault="00782AB0" w:rsidP="00782AB0">
      <w:pPr>
        <w:tabs>
          <w:tab w:val="left" w:pos="567"/>
        </w:tabs>
        <w:ind w:left="567"/>
        <w:jc w:val="both"/>
      </w:pPr>
      <w:r w:rsidRPr="002541B4">
        <w:t>Reference value: €5000 per week.</w:t>
      </w:r>
    </w:p>
    <w:p w14:paraId="368A543D" w14:textId="77777777" w:rsidR="00782AB0" w:rsidRPr="002541B4" w:rsidRDefault="00782AB0" w:rsidP="00782AB0">
      <w:pPr>
        <w:tabs>
          <w:tab w:val="left" w:pos="567"/>
        </w:tabs>
        <w:ind w:left="567"/>
        <w:jc w:val="both"/>
      </w:pPr>
      <w:r w:rsidRPr="002541B4">
        <w:t xml:space="preserve">A </w:t>
      </w:r>
      <w:r w:rsidRPr="002541B4">
        <w:rPr>
          <w:b/>
        </w:rPr>
        <w:t>maximum of</w:t>
      </w:r>
      <w:r w:rsidRPr="002541B4">
        <w:t xml:space="preserve"> </w:t>
      </w:r>
      <w:r w:rsidRPr="002541B4">
        <w:rPr>
          <w:b/>
        </w:rPr>
        <w:t xml:space="preserve">€5000 </w:t>
      </w:r>
      <w:r w:rsidRPr="002541B4">
        <w:t>per week must be entered as costs for each venue of a regional event held in the country.</w:t>
      </w:r>
      <w:r w:rsidRPr="002541B4">
        <w:rPr>
          <w:b/>
        </w:rPr>
        <w:t xml:space="preserve"> </w:t>
      </w:r>
    </w:p>
    <w:p w14:paraId="73CE8AB0" w14:textId="77777777" w:rsidR="00782AB0" w:rsidRPr="002541B4" w:rsidRDefault="00782AB0" w:rsidP="00782AB0">
      <w:pPr>
        <w:tabs>
          <w:tab w:val="left" w:pos="567"/>
        </w:tabs>
        <w:ind w:left="567"/>
        <w:jc w:val="both"/>
        <w:rPr>
          <w:rFonts w:eastAsia="Calibri"/>
        </w:rPr>
      </w:pPr>
    </w:p>
    <w:p w14:paraId="55AB7CAB" w14:textId="77777777" w:rsidR="00782AB0" w:rsidRPr="002541B4" w:rsidRDefault="00782AB0" w:rsidP="00782AB0">
      <w:pPr>
        <w:tabs>
          <w:tab w:val="left" w:pos="567"/>
        </w:tabs>
        <w:ind w:left="567"/>
        <w:jc w:val="both"/>
        <w:rPr>
          <w:rFonts w:eastAsia="Calibri"/>
        </w:rPr>
      </w:pPr>
      <w:r w:rsidRPr="002541B4">
        <w:t xml:space="preserve">Amount in </w:t>
      </w:r>
      <w:r w:rsidRPr="002541B4">
        <w:rPr>
          <w:b/>
        </w:rPr>
        <w:t>€</w:t>
      </w:r>
      <w:r w:rsidRPr="002541B4">
        <w:t>: in reporting on item 3, a maximum of €5000</w:t>
      </w:r>
      <w:r w:rsidR="004B3060" w:rsidRPr="002541B4">
        <w:t xml:space="preserve"> </w:t>
      </w:r>
      <w:r w:rsidRPr="002541B4">
        <w:t>per working group/training course/workshop/seminar, multiplied by the number of venues, must be recorded.</w:t>
      </w:r>
    </w:p>
    <w:p w14:paraId="2EDA9A58" w14:textId="77777777" w:rsidR="00782AB0" w:rsidRPr="002541B4" w:rsidRDefault="00782AB0" w:rsidP="00782AB0">
      <w:pPr>
        <w:tabs>
          <w:tab w:val="left" w:pos="567"/>
        </w:tabs>
        <w:ind w:left="567"/>
        <w:jc w:val="both"/>
        <w:rPr>
          <w:rFonts w:eastAsia="Calibri"/>
        </w:rPr>
      </w:pPr>
    </w:p>
    <w:p w14:paraId="135FDCDE" w14:textId="77777777" w:rsidR="00782AB0" w:rsidRPr="002541B4" w:rsidRDefault="00782AB0" w:rsidP="00782AB0">
      <w:pPr>
        <w:tabs>
          <w:tab w:val="left" w:pos="567"/>
        </w:tabs>
        <w:ind w:left="567"/>
        <w:jc w:val="both"/>
        <w:rPr>
          <w:rFonts w:eastAsia="Calibri"/>
        </w:rPr>
      </w:pPr>
      <w:r w:rsidRPr="002541B4">
        <w:rPr>
          <w:b/>
        </w:rPr>
        <w:t xml:space="preserve">Example: </w:t>
      </w:r>
      <w:r w:rsidRPr="002541B4">
        <w:t>A workshop, course or seminar included in the project activity plan as a regional activity and</w:t>
      </w:r>
      <w:r w:rsidR="004B3060" w:rsidRPr="002541B4">
        <w:t xml:space="preserve"> </w:t>
      </w:r>
      <w:r w:rsidRPr="002541B4">
        <w:t>effectively held,</w:t>
      </w:r>
      <w:r w:rsidR="004B3060" w:rsidRPr="002541B4">
        <w:t xml:space="preserve"> </w:t>
      </w:r>
      <w:r w:rsidRPr="002541B4">
        <w:t xml:space="preserve">must be recorded by the host country as a €5000 </w:t>
      </w:r>
      <w:r w:rsidRPr="002541B4">
        <w:lastRenderedPageBreak/>
        <w:t>contribution. The IAEA</w:t>
      </w:r>
      <w:r w:rsidR="004B3060" w:rsidRPr="002541B4">
        <w:t xml:space="preserve"> </w:t>
      </w:r>
      <w:r w:rsidRPr="002541B4">
        <w:t>will recognize amounts for the participants</w:t>
      </w:r>
      <w:r w:rsidR="004B3060" w:rsidRPr="002541B4">
        <w:t>’</w:t>
      </w:r>
      <w:r w:rsidRPr="002541B4">
        <w:t xml:space="preserve"> travel and subsistence in the appropriate report; the country must only record an estimate for its logistical</w:t>
      </w:r>
      <w:r w:rsidR="004B3060" w:rsidRPr="002541B4">
        <w:t xml:space="preserve"> </w:t>
      </w:r>
      <w:r w:rsidRPr="002541B4">
        <w:t xml:space="preserve">expenses in hosting the regional event. </w:t>
      </w:r>
    </w:p>
    <w:p w14:paraId="5FA8DB48" w14:textId="77777777" w:rsidR="00782AB0" w:rsidRPr="002541B4" w:rsidRDefault="00782AB0" w:rsidP="00782AB0">
      <w:pPr>
        <w:jc w:val="both"/>
        <w:rPr>
          <w:rFonts w:eastAsia="Calibri"/>
          <w:b/>
        </w:rPr>
      </w:pPr>
    </w:p>
    <w:p w14:paraId="6BF1408E" w14:textId="77777777" w:rsidR="00782AB0" w:rsidRPr="002541B4" w:rsidRDefault="00782AB0" w:rsidP="0080766A">
      <w:pPr>
        <w:keepNext/>
        <w:autoSpaceDE w:val="0"/>
        <w:autoSpaceDN w:val="0"/>
        <w:adjustRightInd w:val="0"/>
        <w:spacing w:after="120"/>
        <w:ind w:left="567" w:hanging="567"/>
        <w:jc w:val="both"/>
        <w:rPr>
          <w:rFonts w:eastAsia="Calibri"/>
          <w:b/>
        </w:rPr>
      </w:pPr>
      <w:r w:rsidRPr="002541B4">
        <w:rPr>
          <w:b/>
        </w:rPr>
        <w:t>Item 4: Local costs of national events included in the activity plan</w:t>
      </w:r>
    </w:p>
    <w:p w14:paraId="21467AE7" w14:textId="77777777" w:rsidR="00782AB0" w:rsidRPr="002541B4" w:rsidRDefault="00782AB0" w:rsidP="00782AB0">
      <w:pPr>
        <w:ind w:left="567"/>
        <w:jc w:val="both"/>
      </w:pPr>
      <w:r w:rsidRPr="002541B4">
        <w:t>The totality of local costs of</w:t>
      </w:r>
      <w:r w:rsidR="004B3060" w:rsidRPr="002541B4">
        <w:t xml:space="preserve"> </w:t>
      </w:r>
      <w:r w:rsidRPr="002541B4">
        <w:t>national events held under the activity plan must be reported in this section. (A maximum of €3000 is recognized per national event.)</w:t>
      </w:r>
    </w:p>
    <w:p w14:paraId="27E5B860" w14:textId="77777777" w:rsidR="00782AB0" w:rsidRPr="002541B4" w:rsidRDefault="00782AB0" w:rsidP="00782AB0">
      <w:pPr>
        <w:ind w:left="567"/>
        <w:jc w:val="both"/>
      </w:pPr>
    </w:p>
    <w:p w14:paraId="32DF0727" w14:textId="77777777" w:rsidR="00782AB0" w:rsidRPr="002541B4" w:rsidRDefault="00782AB0" w:rsidP="00782AB0">
      <w:pPr>
        <w:ind w:left="567"/>
        <w:jc w:val="both"/>
      </w:pPr>
      <w:r w:rsidRPr="002541B4">
        <w:t>Reference value: €3000 per week.</w:t>
      </w:r>
    </w:p>
    <w:p w14:paraId="31223990" w14:textId="77777777" w:rsidR="00782AB0" w:rsidRPr="002541B4" w:rsidRDefault="00782AB0" w:rsidP="00782AB0">
      <w:pPr>
        <w:ind w:left="567"/>
        <w:jc w:val="both"/>
      </w:pPr>
      <w:r w:rsidRPr="002541B4">
        <w:t xml:space="preserve">A </w:t>
      </w:r>
      <w:r w:rsidRPr="002541B4">
        <w:rPr>
          <w:b/>
        </w:rPr>
        <w:t>maximum of</w:t>
      </w:r>
      <w:r w:rsidRPr="002541B4">
        <w:t xml:space="preserve"> </w:t>
      </w:r>
      <w:r w:rsidRPr="002541B4">
        <w:rPr>
          <w:b/>
        </w:rPr>
        <w:t xml:space="preserve">€3000 </w:t>
      </w:r>
      <w:r w:rsidRPr="002541B4">
        <w:t>must be entered as local costs of national events scheduled in the activity plan</w:t>
      </w:r>
      <w:r w:rsidRPr="002541B4">
        <w:rPr>
          <w:b/>
        </w:rPr>
        <w:t>.</w:t>
      </w:r>
    </w:p>
    <w:p w14:paraId="09070D5A" w14:textId="77777777" w:rsidR="00782AB0" w:rsidRPr="002541B4" w:rsidRDefault="00782AB0" w:rsidP="00782AB0">
      <w:pPr>
        <w:ind w:left="567"/>
        <w:jc w:val="both"/>
      </w:pPr>
    </w:p>
    <w:p w14:paraId="6E97E679" w14:textId="77777777" w:rsidR="00782AB0" w:rsidRPr="002541B4" w:rsidRDefault="00782AB0" w:rsidP="00782AB0">
      <w:pPr>
        <w:ind w:left="567"/>
        <w:jc w:val="both"/>
      </w:pPr>
      <w:r w:rsidRPr="002541B4">
        <w:t>Amount in €: in reporting on item 4, a maximum of €3000 must be entered per national event scheduled in the activity plan.</w:t>
      </w:r>
    </w:p>
    <w:p w14:paraId="54719350" w14:textId="77777777" w:rsidR="00782AB0" w:rsidRPr="002541B4" w:rsidRDefault="00782AB0" w:rsidP="00782AB0">
      <w:pPr>
        <w:ind w:left="567"/>
        <w:jc w:val="both"/>
        <w:rPr>
          <w:b/>
        </w:rPr>
      </w:pPr>
    </w:p>
    <w:p w14:paraId="242D3882" w14:textId="77777777" w:rsidR="00782AB0" w:rsidRPr="002541B4" w:rsidRDefault="00782AB0" w:rsidP="00782AB0">
      <w:pPr>
        <w:ind w:left="567"/>
        <w:jc w:val="both"/>
      </w:pPr>
      <w:r w:rsidRPr="002541B4">
        <w:rPr>
          <w:b/>
        </w:rPr>
        <w:t>Example:</w:t>
      </w:r>
      <w:r w:rsidRPr="002541B4">
        <w:t xml:space="preserve"> A national activity such as</w:t>
      </w:r>
      <w:r w:rsidR="004B3060" w:rsidRPr="002541B4">
        <w:t xml:space="preserve"> </w:t>
      </w:r>
      <w:r w:rsidRPr="002541B4">
        <w:t xml:space="preserve">a workshop, course or seminar held in a country and scheduled in the project activity plan must be recognized as a €3000 contribution by the host country. </w:t>
      </w:r>
    </w:p>
    <w:p w14:paraId="75DDA1E6" w14:textId="77777777" w:rsidR="00782AB0" w:rsidRPr="002541B4" w:rsidRDefault="00782AB0" w:rsidP="00782AB0">
      <w:pPr>
        <w:jc w:val="both"/>
        <w:rPr>
          <w:b/>
        </w:rPr>
      </w:pPr>
    </w:p>
    <w:p w14:paraId="5298EA1E" w14:textId="77777777" w:rsidR="00782AB0" w:rsidRPr="002541B4" w:rsidRDefault="00782AB0" w:rsidP="0080766A">
      <w:pPr>
        <w:keepNext/>
        <w:autoSpaceDE w:val="0"/>
        <w:autoSpaceDN w:val="0"/>
        <w:adjustRightInd w:val="0"/>
        <w:spacing w:after="120"/>
        <w:ind w:left="567" w:hanging="567"/>
        <w:jc w:val="both"/>
        <w:rPr>
          <w:b/>
        </w:rPr>
      </w:pPr>
      <w:r w:rsidRPr="002541B4">
        <w:rPr>
          <w:b/>
        </w:rPr>
        <w:t>Item 5: Fellowship holder whose local expenses are borne by the country</w:t>
      </w:r>
    </w:p>
    <w:p w14:paraId="4F5A5A96" w14:textId="77777777" w:rsidR="00782AB0" w:rsidRPr="002541B4" w:rsidRDefault="00782AB0" w:rsidP="00782AB0">
      <w:pPr>
        <w:ind w:left="567"/>
        <w:jc w:val="both"/>
      </w:pPr>
      <w:r w:rsidRPr="002541B4">
        <w:t>The totality of the costs borne by the host country for a</w:t>
      </w:r>
      <w:r w:rsidR="004B3060" w:rsidRPr="002541B4">
        <w:t xml:space="preserve"> </w:t>
      </w:r>
      <w:r w:rsidRPr="002541B4">
        <w:t xml:space="preserve">fellowship holder hosted must be recorded in this section, by reporting a maximum of €3500 per fellowship holder. </w:t>
      </w:r>
    </w:p>
    <w:p w14:paraId="58521697" w14:textId="77777777" w:rsidR="00782AB0" w:rsidRPr="002541B4" w:rsidRDefault="00782AB0" w:rsidP="00782AB0">
      <w:pPr>
        <w:ind w:left="567"/>
        <w:jc w:val="both"/>
      </w:pPr>
    </w:p>
    <w:p w14:paraId="6039807C" w14:textId="77777777" w:rsidR="00782AB0" w:rsidRPr="002541B4" w:rsidRDefault="00782AB0" w:rsidP="00782AB0">
      <w:pPr>
        <w:ind w:left="567"/>
        <w:jc w:val="both"/>
      </w:pPr>
      <w:r w:rsidRPr="002541B4">
        <w:t>Reference value: €3500 per fellowship holder per month.</w:t>
      </w:r>
    </w:p>
    <w:p w14:paraId="190308E4" w14:textId="77777777" w:rsidR="00782AB0" w:rsidRPr="002541B4" w:rsidRDefault="00782AB0" w:rsidP="00782AB0">
      <w:pPr>
        <w:ind w:left="567"/>
        <w:jc w:val="both"/>
      </w:pPr>
      <w:r w:rsidRPr="002541B4">
        <w:t xml:space="preserve">A </w:t>
      </w:r>
      <w:r w:rsidRPr="002541B4">
        <w:rPr>
          <w:b/>
        </w:rPr>
        <w:t>maximum of</w:t>
      </w:r>
      <w:r w:rsidRPr="002541B4">
        <w:t xml:space="preserve"> </w:t>
      </w:r>
      <w:r w:rsidRPr="002541B4">
        <w:rPr>
          <w:b/>
        </w:rPr>
        <w:t xml:space="preserve">€3500 </w:t>
      </w:r>
      <w:r w:rsidRPr="002541B4">
        <w:t>must be entered as local costs borne by the host country per fellowship holder.</w:t>
      </w:r>
    </w:p>
    <w:p w14:paraId="2478BF43" w14:textId="77777777" w:rsidR="00782AB0" w:rsidRPr="002541B4" w:rsidRDefault="00782AB0" w:rsidP="00782AB0">
      <w:pPr>
        <w:ind w:left="567"/>
        <w:jc w:val="both"/>
      </w:pPr>
    </w:p>
    <w:p w14:paraId="474E3C2A" w14:textId="77777777" w:rsidR="00782AB0" w:rsidRPr="002541B4" w:rsidRDefault="00782AB0" w:rsidP="00782AB0">
      <w:pPr>
        <w:ind w:left="567"/>
        <w:jc w:val="both"/>
      </w:pPr>
      <w:r w:rsidRPr="002541B4">
        <w:t>Amount in €: in reporting on item 5, a maximum of €3500 per month, multiplied by the number of fellowship holders, must be recorded.</w:t>
      </w:r>
    </w:p>
    <w:p w14:paraId="1F66F465" w14:textId="77777777" w:rsidR="00782AB0" w:rsidRPr="002541B4" w:rsidRDefault="00782AB0" w:rsidP="00782AB0">
      <w:pPr>
        <w:ind w:left="567"/>
        <w:jc w:val="both"/>
      </w:pPr>
    </w:p>
    <w:p w14:paraId="4BBA9810" w14:textId="77777777" w:rsidR="00782AB0" w:rsidRPr="002541B4" w:rsidRDefault="00782AB0" w:rsidP="00782AB0">
      <w:pPr>
        <w:ind w:left="567"/>
        <w:jc w:val="both"/>
      </w:pPr>
      <w:r w:rsidRPr="002541B4">
        <w:rPr>
          <w:b/>
        </w:rPr>
        <w:t>Example:</w:t>
      </w:r>
      <w:r w:rsidRPr="002541B4">
        <w:t xml:space="preserve"> In respect of a fellowship holder undergoing training in a research centre in a country participating</w:t>
      </w:r>
      <w:r w:rsidR="004B3060" w:rsidRPr="002541B4">
        <w:t xml:space="preserve"> </w:t>
      </w:r>
      <w:r w:rsidRPr="002541B4">
        <w:t xml:space="preserve">in the regional project, expenses relating to subsistence, </w:t>
      </w:r>
      <w:proofErr w:type="gramStart"/>
      <w:r w:rsidRPr="002541B4">
        <w:t>materials</w:t>
      </w:r>
      <w:proofErr w:type="gramEnd"/>
      <w:r w:rsidRPr="002541B4">
        <w:t xml:space="preserve"> and</w:t>
      </w:r>
      <w:r w:rsidR="004B3060" w:rsidRPr="002541B4">
        <w:t xml:space="preserve"> </w:t>
      </w:r>
      <w:r w:rsidRPr="002541B4">
        <w:t xml:space="preserve">inputs for the implementation of the training programme in the research centre must be recognized as a maximum overall amount of €3500. </w:t>
      </w:r>
    </w:p>
    <w:p w14:paraId="506881B1" w14:textId="77777777" w:rsidR="00B822C5" w:rsidRPr="002541B4" w:rsidRDefault="00B822C5" w:rsidP="00782AB0">
      <w:pPr>
        <w:ind w:left="567"/>
        <w:jc w:val="both"/>
      </w:pPr>
    </w:p>
    <w:p w14:paraId="54444202" w14:textId="77777777" w:rsidR="00782AB0" w:rsidRPr="002541B4" w:rsidRDefault="00911382" w:rsidP="0080766A">
      <w:pPr>
        <w:keepNext/>
        <w:autoSpaceDE w:val="0"/>
        <w:autoSpaceDN w:val="0"/>
        <w:adjustRightInd w:val="0"/>
        <w:spacing w:after="120"/>
        <w:ind w:left="567" w:hanging="567"/>
        <w:jc w:val="both"/>
        <w:rPr>
          <w:b/>
        </w:rPr>
      </w:pPr>
      <w:r w:rsidRPr="002541B4">
        <w:rPr>
          <w:b/>
        </w:rPr>
        <w:t xml:space="preserve">Item 6: Publications </w:t>
      </w:r>
    </w:p>
    <w:p w14:paraId="59A53758" w14:textId="77777777" w:rsidR="00782AB0" w:rsidRPr="002541B4" w:rsidRDefault="00782AB0" w:rsidP="00782AB0">
      <w:pPr>
        <w:ind w:left="567"/>
        <w:jc w:val="both"/>
      </w:pPr>
      <w:r w:rsidRPr="002541B4">
        <w:t>A maximum cost of €3000 per year, equivalent to total publication and printed outreach material, must be reported in this section (this total must be entered as total annual expenses on publications).</w:t>
      </w:r>
    </w:p>
    <w:p w14:paraId="32490509" w14:textId="77777777" w:rsidR="00782AB0" w:rsidRPr="002541B4" w:rsidRDefault="00782AB0" w:rsidP="00782AB0">
      <w:pPr>
        <w:ind w:left="567"/>
        <w:jc w:val="both"/>
      </w:pPr>
    </w:p>
    <w:p w14:paraId="3652EA7C" w14:textId="77777777" w:rsidR="00782AB0" w:rsidRPr="002541B4" w:rsidRDefault="00782AB0" w:rsidP="00782AB0">
      <w:pPr>
        <w:ind w:left="567"/>
        <w:jc w:val="both"/>
      </w:pPr>
      <w:r w:rsidRPr="002541B4">
        <w:t>Reference value: €3000</w:t>
      </w:r>
      <w:r w:rsidR="004B3060" w:rsidRPr="002541B4">
        <w:t xml:space="preserve"> </w:t>
      </w:r>
      <w:r w:rsidRPr="002541B4">
        <w:t>per year.</w:t>
      </w:r>
    </w:p>
    <w:p w14:paraId="25FA6413" w14:textId="77777777" w:rsidR="00782AB0" w:rsidRPr="002541B4" w:rsidRDefault="00782AB0" w:rsidP="00782AB0">
      <w:pPr>
        <w:ind w:left="567"/>
        <w:jc w:val="both"/>
      </w:pPr>
      <w:r w:rsidRPr="002541B4">
        <w:t xml:space="preserve">A </w:t>
      </w:r>
      <w:r w:rsidRPr="002541B4">
        <w:rPr>
          <w:b/>
        </w:rPr>
        <w:t>maximum of</w:t>
      </w:r>
      <w:r w:rsidRPr="002541B4">
        <w:t xml:space="preserve"> </w:t>
      </w:r>
      <w:r w:rsidRPr="002541B4">
        <w:rPr>
          <w:b/>
        </w:rPr>
        <w:t xml:space="preserve">€3000 </w:t>
      </w:r>
      <w:r w:rsidRPr="002541B4">
        <w:t xml:space="preserve">must be entered as annual publications expenses. </w:t>
      </w:r>
    </w:p>
    <w:p w14:paraId="11DDFC41" w14:textId="77777777" w:rsidR="00782AB0" w:rsidRPr="002541B4" w:rsidRDefault="00782AB0" w:rsidP="00782AB0">
      <w:pPr>
        <w:ind w:left="567"/>
        <w:jc w:val="both"/>
      </w:pPr>
    </w:p>
    <w:p w14:paraId="0C230ACE" w14:textId="77777777" w:rsidR="00782AB0" w:rsidRPr="002541B4" w:rsidRDefault="00782AB0" w:rsidP="00782AB0">
      <w:pPr>
        <w:ind w:left="567"/>
        <w:jc w:val="both"/>
      </w:pPr>
      <w:r w:rsidRPr="002541B4">
        <w:t xml:space="preserve">Amount in €: in reporting on item 6, a maximum of €3000 per month must be entered for publications and printed outreach material. </w:t>
      </w:r>
    </w:p>
    <w:p w14:paraId="3762355D" w14:textId="77777777" w:rsidR="00782AB0" w:rsidRPr="002541B4" w:rsidRDefault="00782AB0" w:rsidP="00782AB0">
      <w:pPr>
        <w:ind w:left="567"/>
        <w:jc w:val="both"/>
      </w:pPr>
    </w:p>
    <w:p w14:paraId="4DA5F0EC" w14:textId="77777777" w:rsidR="00782AB0" w:rsidRPr="002541B4" w:rsidRDefault="00782AB0" w:rsidP="00782AB0">
      <w:pPr>
        <w:ind w:left="567"/>
        <w:jc w:val="both"/>
      </w:pPr>
      <w:r w:rsidRPr="002541B4">
        <w:rPr>
          <w:b/>
        </w:rPr>
        <w:lastRenderedPageBreak/>
        <w:t>Example:</w:t>
      </w:r>
      <w:r w:rsidRPr="002541B4">
        <w:t xml:space="preserve"> The country produces publications during the year for promotional, outreach and training purposes under the regional project; it must report a maximum overall amount of €3000.</w:t>
      </w:r>
    </w:p>
    <w:p w14:paraId="72187A27" w14:textId="77777777" w:rsidR="00782AB0" w:rsidRPr="002541B4" w:rsidRDefault="00782AB0" w:rsidP="00782AB0">
      <w:pPr>
        <w:jc w:val="both"/>
        <w:rPr>
          <w:b/>
        </w:rPr>
      </w:pPr>
    </w:p>
    <w:p w14:paraId="30132401" w14:textId="77777777" w:rsidR="00782AB0" w:rsidRPr="002541B4" w:rsidRDefault="00782AB0" w:rsidP="0080766A">
      <w:pPr>
        <w:keepNext/>
        <w:autoSpaceDE w:val="0"/>
        <w:autoSpaceDN w:val="0"/>
        <w:adjustRightInd w:val="0"/>
        <w:spacing w:after="120"/>
        <w:ind w:left="567" w:hanging="567"/>
        <w:jc w:val="both"/>
        <w:rPr>
          <w:b/>
        </w:rPr>
      </w:pPr>
      <w:r w:rsidRPr="002541B4">
        <w:rPr>
          <w:b/>
        </w:rPr>
        <w:t>Item 7: Database establishment and updating</w:t>
      </w:r>
    </w:p>
    <w:p w14:paraId="6958FB53" w14:textId="77777777" w:rsidR="00782AB0" w:rsidRPr="002541B4" w:rsidRDefault="00782AB0" w:rsidP="00782AB0">
      <w:pPr>
        <w:ind w:left="567"/>
        <w:jc w:val="both"/>
      </w:pPr>
      <w:r w:rsidRPr="002541B4">
        <w:t xml:space="preserve">The totality of expenses incurred in database updating software design and development must be reported in this section as a maximum of €5000 per year. </w:t>
      </w:r>
    </w:p>
    <w:p w14:paraId="15AE8B80" w14:textId="77777777" w:rsidR="00782AB0" w:rsidRPr="002541B4" w:rsidRDefault="00782AB0" w:rsidP="00782AB0">
      <w:pPr>
        <w:ind w:left="567"/>
        <w:jc w:val="both"/>
      </w:pPr>
    </w:p>
    <w:p w14:paraId="642A7A00" w14:textId="77777777" w:rsidR="00782AB0" w:rsidRPr="002541B4" w:rsidRDefault="00782AB0" w:rsidP="00782AB0">
      <w:pPr>
        <w:ind w:left="567"/>
        <w:jc w:val="both"/>
      </w:pPr>
      <w:r w:rsidRPr="002541B4">
        <w:t xml:space="preserve">Reference value: €5000 per year. </w:t>
      </w:r>
    </w:p>
    <w:p w14:paraId="4C973D4C" w14:textId="77777777" w:rsidR="00782AB0" w:rsidRPr="002541B4" w:rsidRDefault="00782AB0" w:rsidP="00782AB0">
      <w:pPr>
        <w:ind w:left="567"/>
        <w:jc w:val="both"/>
      </w:pPr>
      <w:r w:rsidRPr="002541B4">
        <w:t xml:space="preserve">A </w:t>
      </w:r>
      <w:r w:rsidRPr="002541B4">
        <w:rPr>
          <w:b/>
        </w:rPr>
        <w:t>maximum of</w:t>
      </w:r>
      <w:r w:rsidRPr="002541B4">
        <w:t xml:space="preserve"> </w:t>
      </w:r>
      <w:r w:rsidRPr="002541B4">
        <w:rPr>
          <w:b/>
        </w:rPr>
        <w:t xml:space="preserve">€5000 </w:t>
      </w:r>
      <w:r w:rsidRPr="002541B4">
        <w:t>must be entered as expenses for database establishment and updating</w:t>
      </w:r>
      <w:r w:rsidR="004B3060" w:rsidRPr="002541B4">
        <w:t xml:space="preserve"> </w:t>
      </w:r>
      <w:r w:rsidRPr="002541B4">
        <w:t xml:space="preserve">per year. </w:t>
      </w:r>
    </w:p>
    <w:p w14:paraId="61176AA5" w14:textId="77777777" w:rsidR="00782AB0" w:rsidRPr="002541B4" w:rsidRDefault="00782AB0" w:rsidP="00782AB0">
      <w:pPr>
        <w:ind w:left="567"/>
        <w:jc w:val="both"/>
      </w:pPr>
    </w:p>
    <w:p w14:paraId="5A631435" w14:textId="77777777" w:rsidR="00782AB0" w:rsidRPr="002541B4" w:rsidRDefault="00782AB0" w:rsidP="00782AB0">
      <w:pPr>
        <w:ind w:left="567"/>
        <w:jc w:val="both"/>
      </w:pPr>
      <w:r w:rsidRPr="002541B4">
        <w:t>Amount in €: in reporting on item 7, a maximum of €5000 per year must be entered for database establishment and updating (taken to mean database updating software design and development).</w:t>
      </w:r>
    </w:p>
    <w:p w14:paraId="260B0E0C" w14:textId="77777777" w:rsidR="00782AB0" w:rsidRPr="002541B4" w:rsidRDefault="00782AB0" w:rsidP="00782AB0">
      <w:pPr>
        <w:ind w:left="567"/>
        <w:jc w:val="both"/>
      </w:pPr>
    </w:p>
    <w:p w14:paraId="11269F34" w14:textId="77777777" w:rsidR="00782AB0" w:rsidRPr="002541B4" w:rsidRDefault="00782AB0" w:rsidP="00911382">
      <w:pPr>
        <w:ind w:left="567"/>
        <w:jc w:val="both"/>
      </w:pPr>
      <w:r w:rsidRPr="002541B4">
        <w:rPr>
          <w:b/>
        </w:rPr>
        <w:t>Example:</w:t>
      </w:r>
      <w:r w:rsidRPr="002541B4">
        <w:t xml:space="preserve"> The country establishes (design and software) and/or updates databases as part of regional project activities; it must report a maximum of €5000 per month </w:t>
      </w:r>
    </w:p>
    <w:p w14:paraId="11B65440" w14:textId="77777777" w:rsidR="00911382" w:rsidRPr="002541B4" w:rsidRDefault="00911382" w:rsidP="00782AB0">
      <w:pPr>
        <w:jc w:val="both"/>
        <w:rPr>
          <w:b/>
        </w:rPr>
      </w:pPr>
    </w:p>
    <w:p w14:paraId="1ACAE43C" w14:textId="77777777" w:rsidR="00782AB0" w:rsidRPr="002541B4" w:rsidRDefault="00782AB0" w:rsidP="0080766A">
      <w:pPr>
        <w:keepNext/>
        <w:autoSpaceDE w:val="0"/>
        <w:autoSpaceDN w:val="0"/>
        <w:adjustRightInd w:val="0"/>
        <w:spacing w:after="120"/>
        <w:ind w:left="567" w:hanging="567"/>
        <w:jc w:val="both"/>
        <w:rPr>
          <w:b/>
        </w:rPr>
      </w:pPr>
      <w:r w:rsidRPr="002541B4">
        <w:rPr>
          <w:b/>
        </w:rPr>
        <w:t>Item 8: Local cost of venues for</w:t>
      </w:r>
      <w:r w:rsidR="004B3060" w:rsidRPr="002541B4">
        <w:rPr>
          <w:b/>
        </w:rPr>
        <w:t xml:space="preserve"> </w:t>
      </w:r>
      <w:r w:rsidRPr="002541B4">
        <w:rPr>
          <w:b/>
        </w:rPr>
        <w:t>ARCAL Technical Coordination Board (ATCB) sessions</w:t>
      </w:r>
    </w:p>
    <w:p w14:paraId="74A2821F" w14:textId="77777777" w:rsidR="00782AB0" w:rsidRPr="002541B4" w:rsidRDefault="00782AB0" w:rsidP="00782AB0">
      <w:pPr>
        <w:ind w:left="567"/>
        <w:jc w:val="both"/>
      </w:pPr>
      <w:r w:rsidRPr="002541B4">
        <w:t>The totality of local expenses for hosting ARCAL Technical Co-ordination Board (ATCB) sessions must be reported in this section as a maximum of €50 000 (this amount must be entered as host expenses).</w:t>
      </w:r>
    </w:p>
    <w:p w14:paraId="1966E589" w14:textId="77777777" w:rsidR="00782AB0" w:rsidRPr="002541B4" w:rsidRDefault="00782AB0" w:rsidP="00782AB0">
      <w:pPr>
        <w:ind w:left="567"/>
        <w:jc w:val="both"/>
      </w:pPr>
    </w:p>
    <w:p w14:paraId="1B807F6E" w14:textId="77777777" w:rsidR="00782AB0" w:rsidRPr="002541B4" w:rsidRDefault="00782AB0" w:rsidP="00782AB0">
      <w:pPr>
        <w:ind w:left="567"/>
        <w:jc w:val="both"/>
      </w:pPr>
      <w:r w:rsidRPr="002541B4">
        <w:t>Reference value: €50 000</w:t>
      </w:r>
      <w:r w:rsidR="004B3060" w:rsidRPr="002541B4">
        <w:t xml:space="preserve"> </w:t>
      </w:r>
      <w:r w:rsidRPr="002541B4">
        <w:t>per week.</w:t>
      </w:r>
    </w:p>
    <w:p w14:paraId="2BA55D74" w14:textId="77777777" w:rsidR="00782AB0" w:rsidRPr="002541B4" w:rsidRDefault="00782AB0" w:rsidP="00782AB0">
      <w:pPr>
        <w:ind w:left="567"/>
        <w:jc w:val="both"/>
      </w:pPr>
      <w:r w:rsidRPr="002541B4">
        <w:t xml:space="preserve">A </w:t>
      </w:r>
      <w:r w:rsidRPr="002541B4">
        <w:rPr>
          <w:b/>
        </w:rPr>
        <w:t>maximum of</w:t>
      </w:r>
      <w:r w:rsidRPr="002541B4">
        <w:t xml:space="preserve"> </w:t>
      </w:r>
      <w:r w:rsidRPr="002541B4">
        <w:rPr>
          <w:b/>
        </w:rPr>
        <w:t xml:space="preserve">€50 000 </w:t>
      </w:r>
      <w:r w:rsidRPr="002541B4">
        <w:t>must be entered as host expenses.</w:t>
      </w:r>
    </w:p>
    <w:p w14:paraId="01FEF15A" w14:textId="77777777" w:rsidR="00782AB0" w:rsidRPr="002541B4" w:rsidRDefault="00782AB0" w:rsidP="00782AB0">
      <w:pPr>
        <w:ind w:left="567"/>
        <w:jc w:val="both"/>
      </w:pPr>
    </w:p>
    <w:p w14:paraId="2C7DC4BE" w14:textId="77777777" w:rsidR="00782AB0" w:rsidRPr="002541B4" w:rsidRDefault="00782AB0" w:rsidP="00782AB0">
      <w:pPr>
        <w:ind w:left="567"/>
        <w:jc w:val="both"/>
      </w:pPr>
      <w:r w:rsidRPr="002541B4">
        <w:t xml:space="preserve">Amount in </w:t>
      </w:r>
      <w:r w:rsidRPr="002541B4">
        <w:rPr>
          <w:b/>
        </w:rPr>
        <w:t>€</w:t>
      </w:r>
      <w:r w:rsidRPr="002541B4">
        <w:t>: in reporting on item 8,</w:t>
      </w:r>
      <w:r w:rsidR="004B3060" w:rsidRPr="002541B4">
        <w:t xml:space="preserve"> </w:t>
      </w:r>
      <w:r w:rsidRPr="002541B4">
        <w:t>a maximum of €50 000 must be</w:t>
      </w:r>
      <w:r w:rsidR="004B3060" w:rsidRPr="002541B4">
        <w:t xml:space="preserve"> </w:t>
      </w:r>
      <w:r w:rsidRPr="002541B4">
        <w:t>entered as host expenses.</w:t>
      </w:r>
    </w:p>
    <w:p w14:paraId="6FF16598" w14:textId="77777777" w:rsidR="00782AB0" w:rsidRPr="002541B4" w:rsidRDefault="00782AB0" w:rsidP="00782AB0">
      <w:pPr>
        <w:jc w:val="both"/>
      </w:pPr>
    </w:p>
    <w:p w14:paraId="1AD36E62" w14:textId="77777777" w:rsidR="00782AB0" w:rsidRPr="002541B4" w:rsidRDefault="00782AB0" w:rsidP="00782AB0">
      <w:pPr>
        <w:tabs>
          <w:tab w:val="left" w:pos="567"/>
        </w:tabs>
        <w:ind w:left="567"/>
        <w:jc w:val="both"/>
      </w:pPr>
      <w:r w:rsidRPr="002541B4">
        <w:rPr>
          <w:b/>
        </w:rPr>
        <w:t xml:space="preserve">Example: </w:t>
      </w:r>
      <w:r w:rsidRPr="002541B4">
        <w:t xml:space="preserve">For the annual ATCB session held in a country in the region, a €50 000 contribution must be entered, covering logistical expenses, organizational costs, </w:t>
      </w:r>
      <w:proofErr w:type="gramStart"/>
      <w:r w:rsidRPr="002541B4">
        <w:t>meals ,</w:t>
      </w:r>
      <w:proofErr w:type="gramEnd"/>
      <w:r w:rsidRPr="002541B4">
        <w:t xml:space="preserve"> hospitality and miscellaneous expenses incurred by the host country in holding the session. The IAEA will recognize in the appropriate report expenses for participants</w:t>
      </w:r>
      <w:r w:rsidR="004B3060" w:rsidRPr="002541B4">
        <w:t>’</w:t>
      </w:r>
      <w:r w:rsidRPr="002541B4">
        <w:t xml:space="preserve"> travel and subsistence: the country must therefore only record logistical expenses incurred as host of the ATCB session. </w:t>
      </w:r>
    </w:p>
    <w:p w14:paraId="3C3E6A50" w14:textId="77777777" w:rsidR="00782AB0" w:rsidRPr="002541B4" w:rsidRDefault="00782AB0" w:rsidP="00782AB0">
      <w:pPr>
        <w:jc w:val="both"/>
        <w:rPr>
          <w:b/>
        </w:rPr>
      </w:pPr>
    </w:p>
    <w:p w14:paraId="41814831" w14:textId="77777777" w:rsidR="00782AB0" w:rsidRPr="002541B4" w:rsidRDefault="00782AB0" w:rsidP="0080766A">
      <w:pPr>
        <w:keepNext/>
        <w:autoSpaceDE w:val="0"/>
        <w:autoSpaceDN w:val="0"/>
        <w:adjustRightInd w:val="0"/>
        <w:spacing w:after="120"/>
        <w:ind w:left="567" w:hanging="567"/>
        <w:jc w:val="both"/>
        <w:rPr>
          <w:b/>
        </w:rPr>
      </w:pPr>
      <w:r w:rsidRPr="002541B4">
        <w:rPr>
          <w:b/>
        </w:rPr>
        <w:t>Item 9: Shipment of reagents/radiation sources/radioisotopes/other material</w:t>
      </w:r>
    </w:p>
    <w:p w14:paraId="17BB646F" w14:textId="77777777" w:rsidR="00782AB0" w:rsidRPr="002541B4" w:rsidRDefault="00782AB0" w:rsidP="00782AB0">
      <w:pPr>
        <w:ind w:left="567"/>
        <w:jc w:val="both"/>
      </w:pPr>
      <w:r w:rsidRPr="002541B4">
        <w:t>Total shipment expenses (recognized for the year) must be reported in this section.</w:t>
      </w:r>
    </w:p>
    <w:p w14:paraId="0B08A7A1" w14:textId="77777777" w:rsidR="00782AB0" w:rsidRPr="002541B4" w:rsidRDefault="00782AB0" w:rsidP="00782AB0">
      <w:pPr>
        <w:ind w:left="567"/>
        <w:jc w:val="both"/>
      </w:pPr>
    </w:p>
    <w:p w14:paraId="661392E5" w14:textId="77777777" w:rsidR="00782AB0" w:rsidRPr="002541B4" w:rsidRDefault="00782AB0" w:rsidP="00782AB0">
      <w:pPr>
        <w:ind w:left="567"/>
        <w:jc w:val="both"/>
      </w:pPr>
      <w:r w:rsidRPr="002541B4">
        <w:t>Reference value: €5000</w:t>
      </w:r>
      <w:r w:rsidR="004B3060" w:rsidRPr="002541B4">
        <w:t xml:space="preserve"> </w:t>
      </w:r>
      <w:r w:rsidRPr="002541B4">
        <w:t xml:space="preserve">per year. </w:t>
      </w:r>
    </w:p>
    <w:p w14:paraId="17F73901" w14:textId="77777777" w:rsidR="00782AB0" w:rsidRPr="002541B4" w:rsidRDefault="00782AB0" w:rsidP="00782AB0">
      <w:pPr>
        <w:ind w:left="567"/>
        <w:jc w:val="both"/>
      </w:pPr>
    </w:p>
    <w:p w14:paraId="02529EBA" w14:textId="77777777" w:rsidR="00782AB0" w:rsidRPr="002541B4" w:rsidRDefault="00782AB0" w:rsidP="00782AB0">
      <w:pPr>
        <w:ind w:left="567"/>
        <w:jc w:val="both"/>
      </w:pPr>
      <w:r w:rsidRPr="002541B4">
        <w:t xml:space="preserve">A </w:t>
      </w:r>
      <w:r w:rsidRPr="002541B4">
        <w:rPr>
          <w:b/>
        </w:rPr>
        <w:t>maximum of</w:t>
      </w:r>
      <w:r w:rsidRPr="002541B4">
        <w:t xml:space="preserve"> </w:t>
      </w:r>
      <w:r w:rsidRPr="002541B4">
        <w:rPr>
          <w:b/>
        </w:rPr>
        <w:t>€5000</w:t>
      </w:r>
      <w:r w:rsidR="004B3060" w:rsidRPr="002541B4">
        <w:t xml:space="preserve"> </w:t>
      </w:r>
      <w:r w:rsidRPr="002541B4">
        <w:t xml:space="preserve">per year must be entered. </w:t>
      </w:r>
    </w:p>
    <w:p w14:paraId="36A0045C" w14:textId="77777777" w:rsidR="00782AB0" w:rsidRPr="002541B4" w:rsidRDefault="00782AB0" w:rsidP="00782AB0">
      <w:pPr>
        <w:ind w:left="567"/>
        <w:jc w:val="both"/>
      </w:pPr>
    </w:p>
    <w:p w14:paraId="33D41F82" w14:textId="77777777" w:rsidR="00782AB0" w:rsidRPr="002541B4" w:rsidRDefault="00782AB0" w:rsidP="00782AB0">
      <w:pPr>
        <w:ind w:left="567"/>
        <w:jc w:val="both"/>
      </w:pPr>
      <w:r w:rsidRPr="002541B4">
        <w:t xml:space="preserve">Amount in €: in reporting on item 9, a maximum of €5000 must be entered per year. </w:t>
      </w:r>
    </w:p>
    <w:p w14:paraId="6BC97FC9" w14:textId="77777777" w:rsidR="00782AB0" w:rsidRPr="002541B4" w:rsidRDefault="00782AB0" w:rsidP="00782AB0">
      <w:pPr>
        <w:ind w:left="567"/>
        <w:jc w:val="both"/>
      </w:pPr>
    </w:p>
    <w:p w14:paraId="2C383FC0" w14:textId="77777777" w:rsidR="00782AB0" w:rsidRPr="002541B4" w:rsidRDefault="00782AB0" w:rsidP="00782AB0">
      <w:pPr>
        <w:ind w:left="567"/>
        <w:jc w:val="both"/>
      </w:pPr>
      <w:r w:rsidRPr="002541B4">
        <w:rPr>
          <w:b/>
        </w:rPr>
        <w:lastRenderedPageBreak/>
        <w:t>Example:</w:t>
      </w:r>
      <w:r w:rsidRPr="002541B4">
        <w:t xml:space="preserve"> For shipments of deuterium, </w:t>
      </w:r>
      <w:proofErr w:type="gramStart"/>
      <w:r w:rsidRPr="002541B4">
        <w:t>nitrogen</w:t>
      </w:r>
      <w:proofErr w:type="gramEnd"/>
      <w:r w:rsidRPr="002541B4">
        <w:t xml:space="preserve"> and other samples to a reference laboratory in a country within or outside the region, shipping, transport and other costs must be recorded in an amount not exceeding €5000 per year. </w:t>
      </w:r>
    </w:p>
    <w:p w14:paraId="04F27ACD" w14:textId="77777777" w:rsidR="00782AB0" w:rsidRPr="002541B4" w:rsidRDefault="00782AB0" w:rsidP="00782AB0">
      <w:pPr>
        <w:jc w:val="both"/>
        <w:rPr>
          <w:rFonts w:eastAsia="Calibri"/>
          <w:b/>
        </w:rPr>
      </w:pPr>
    </w:p>
    <w:p w14:paraId="655DB9FA" w14:textId="77777777" w:rsidR="00782AB0" w:rsidRPr="002541B4" w:rsidRDefault="00782AB0" w:rsidP="0080766A">
      <w:pPr>
        <w:keepNext/>
        <w:autoSpaceDE w:val="0"/>
        <w:autoSpaceDN w:val="0"/>
        <w:adjustRightInd w:val="0"/>
        <w:spacing w:after="120"/>
        <w:ind w:left="567" w:hanging="567"/>
        <w:jc w:val="both"/>
        <w:rPr>
          <w:rFonts w:eastAsia="Calibri"/>
          <w:b/>
        </w:rPr>
      </w:pPr>
      <w:r w:rsidRPr="002541B4">
        <w:rPr>
          <w:b/>
        </w:rPr>
        <w:t>Item 10: Services provided (</w:t>
      </w:r>
      <w:proofErr w:type="gramStart"/>
      <w:r w:rsidRPr="002541B4">
        <w:rPr>
          <w:b/>
        </w:rPr>
        <w:t>e.g.</w:t>
      </w:r>
      <w:proofErr w:type="gramEnd"/>
      <w:r w:rsidRPr="002541B4">
        <w:rPr>
          <w:b/>
        </w:rPr>
        <w:t xml:space="preserve"> irradiation of material)</w:t>
      </w:r>
    </w:p>
    <w:p w14:paraId="57B48BCD" w14:textId="77777777" w:rsidR="00782AB0" w:rsidRPr="002541B4" w:rsidRDefault="00782AB0" w:rsidP="00782AB0">
      <w:pPr>
        <w:ind w:left="567"/>
        <w:jc w:val="both"/>
        <w:rPr>
          <w:rFonts w:eastAsia="Calibri"/>
        </w:rPr>
      </w:pPr>
      <w:r w:rsidRPr="002541B4">
        <w:t xml:space="preserve">All annual expenses incurred in providing services must be reported in this section in an amount not exceeding €5000. </w:t>
      </w:r>
    </w:p>
    <w:p w14:paraId="44642B76" w14:textId="77777777" w:rsidR="00782AB0" w:rsidRPr="002541B4" w:rsidRDefault="00782AB0" w:rsidP="00782AB0">
      <w:pPr>
        <w:ind w:left="567"/>
        <w:jc w:val="both"/>
        <w:rPr>
          <w:rFonts w:eastAsia="Calibri"/>
        </w:rPr>
      </w:pPr>
    </w:p>
    <w:p w14:paraId="51E42E99" w14:textId="77777777" w:rsidR="00782AB0" w:rsidRPr="002541B4" w:rsidRDefault="00782AB0" w:rsidP="00782AB0">
      <w:pPr>
        <w:ind w:left="567"/>
        <w:jc w:val="both"/>
        <w:rPr>
          <w:rFonts w:eastAsia="Calibri"/>
        </w:rPr>
      </w:pPr>
      <w:r w:rsidRPr="002541B4">
        <w:t>Reference value: €5000</w:t>
      </w:r>
      <w:r w:rsidR="004B3060" w:rsidRPr="002541B4">
        <w:t xml:space="preserve"> </w:t>
      </w:r>
      <w:r w:rsidRPr="002541B4">
        <w:t>per year.</w:t>
      </w:r>
    </w:p>
    <w:p w14:paraId="39DC9087" w14:textId="77777777" w:rsidR="00782AB0" w:rsidRPr="002541B4" w:rsidRDefault="00782AB0" w:rsidP="00782AB0">
      <w:pPr>
        <w:ind w:left="567"/>
        <w:jc w:val="both"/>
        <w:rPr>
          <w:rFonts w:eastAsia="Calibri"/>
        </w:rPr>
      </w:pPr>
      <w:r w:rsidRPr="002541B4">
        <w:t xml:space="preserve">A </w:t>
      </w:r>
      <w:r w:rsidRPr="002541B4">
        <w:rPr>
          <w:b/>
        </w:rPr>
        <w:t>maximum of</w:t>
      </w:r>
      <w:r w:rsidRPr="002541B4">
        <w:t xml:space="preserve"> </w:t>
      </w:r>
      <w:r w:rsidRPr="002541B4">
        <w:rPr>
          <w:b/>
        </w:rPr>
        <w:t>€5000</w:t>
      </w:r>
      <w:r w:rsidR="004B3060" w:rsidRPr="002541B4">
        <w:t xml:space="preserve"> </w:t>
      </w:r>
      <w:r w:rsidRPr="002541B4">
        <w:t xml:space="preserve">per year must be entered for the provision of services. </w:t>
      </w:r>
    </w:p>
    <w:p w14:paraId="5DA168ED" w14:textId="77777777" w:rsidR="00782AB0" w:rsidRPr="002541B4" w:rsidRDefault="00782AB0" w:rsidP="00782AB0">
      <w:pPr>
        <w:ind w:left="567"/>
        <w:jc w:val="both"/>
        <w:rPr>
          <w:rFonts w:eastAsia="Calibri"/>
        </w:rPr>
      </w:pPr>
    </w:p>
    <w:p w14:paraId="14433CCB" w14:textId="77777777" w:rsidR="00782AB0" w:rsidRPr="002541B4" w:rsidRDefault="00782AB0" w:rsidP="00782AB0">
      <w:pPr>
        <w:ind w:left="567"/>
        <w:jc w:val="both"/>
        <w:rPr>
          <w:rFonts w:eastAsia="Calibri"/>
        </w:rPr>
      </w:pPr>
      <w:r w:rsidRPr="002541B4">
        <w:t>Amount in €: in reporting on item 10, up to €5000 must be entered per year as expenses for the provision of services.</w:t>
      </w:r>
    </w:p>
    <w:p w14:paraId="727FF26A" w14:textId="77777777" w:rsidR="00782AB0" w:rsidRPr="002541B4" w:rsidRDefault="00782AB0" w:rsidP="00782AB0">
      <w:pPr>
        <w:ind w:left="567"/>
        <w:jc w:val="both"/>
        <w:rPr>
          <w:rFonts w:eastAsia="Calibri"/>
        </w:rPr>
      </w:pPr>
    </w:p>
    <w:p w14:paraId="3183AEF7" w14:textId="77777777" w:rsidR="00782AB0" w:rsidRPr="002541B4" w:rsidRDefault="00782AB0" w:rsidP="00782AB0">
      <w:pPr>
        <w:ind w:left="567"/>
        <w:jc w:val="both"/>
      </w:pPr>
      <w:r w:rsidRPr="002541B4">
        <w:rPr>
          <w:b/>
        </w:rPr>
        <w:t>Example:</w:t>
      </w:r>
      <w:r w:rsidRPr="002541B4">
        <w:t xml:space="preserve"> For shipments of samples for material irradiation or equipment calibration in a reference centre or laboratory in a country within or outside the region, shipment, </w:t>
      </w:r>
      <w:proofErr w:type="gramStart"/>
      <w:r w:rsidRPr="002541B4">
        <w:t>transport</w:t>
      </w:r>
      <w:proofErr w:type="gramEnd"/>
      <w:r w:rsidRPr="002541B4">
        <w:t xml:space="preserve"> and other costs must be recorded in an amount not exceeding €5000 per year. </w:t>
      </w:r>
    </w:p>
    <w:p w14:paraId="23DC0749" w14:textId="77777777" w:rsidR="00782AB0" w:rsidRPr="002541B4" w:rsidRDefault="00782AB0" w:rsidP="00782AB0">
      <w:pPr>
        <w:ind w:left="567"/>
        <w:jc w:val="both"/>
        <w:rPr>
          <w:rFonts w:eastAsia="Calibri"/>
        </w:rPr>
      </w:pPr>
    </w:p>
    <w:p w14:paraId="4B102EEC" w14:textId="77777777" w:rsidR="00782AB0" w:rsidRPr="002541B4" w:rsidRDefault="00782AB0" w:rsidP="0080766A">
      <w:pPr>
        <w:keepNext/>
        <w:autoSpaceDE w:val="0"/>
        <w:autoSpaceDN w:val="0"/>
        <w:adjustRightInd w:val="0"/>
        <w:spacing w:after="120"/>
        <w:ind w:left="567" w:hanging="567"/>
        <w:jc w:val="both"/>
        <w:rPr>
          <w:rFonts w:eastAsia="Calibri"/>
          <w:b/>
        </w:rPr>
      </w:pPr>
      <w:r w:rsidRPr="002541B4">
        <w:rPr>
          <w:b/>
        </w:rPr>
        <w:t>Item 11: Time worked as</w:t>
      </w:r>
      <w:r w:rsidR="004B3060" w:rsidRPr="002541B4">
        <w:rPr>
          <w:b/>
        </w:rPr>
        <w:t xml:space="preserve"> </w:t>
      </w:r>
      <w:r w:rsidRPr="002541B4">
        <w:rPr>
          <w:b/>
        </w:rPr>
        <w:t>national coordinator, with supporting team</w:t>
      </w:r>
    </w:p>
    <w:p w14:paraId="46E4DE70" w14:textId="77777777" w:rsidR="00782AB0" w:rsidRPr="002541B4" w:rsidRDefault="00782AB0" w:rsidP="00782AB0">
      <w:pPr>
        <w:ind w:left="567"/>
        <w:jc w:val="both"/>
        <w:rPr>
          <w:rFonts w:eastAsia="Calibri"/>
        </w:rPr>
      </w:pPr>
      <w:r w:rsidRPr="002541B4">
        <w:t>The time worked by the national coordinator and his/her supporting team must be reported in this section (this total must be recorded as days worked per year by the coordinator and his/her team).</w:t>
      </w:r>
    </w:p>
    <w:p w14:paraId="55364C32" w14:textId="77777777" w:rsidR="00782AB0" w:rsidRPr="002541B4" w:rsidRDefault="00782AB0" w:rsidP="00782AB0">
      <w:pPr>
        <w:ind w:left="567"/>
        <w:jc w:val="both"/>
        <w:rPr>
          <w:rFonts w:eastAsia="Calibri"/>
        </w:rPr>
      </w:pPr>
    </w:p>
    <w:p w14:paraId="1F160E61" w14:textId="77777777" w:rsidR="00782AB0" w:rsidRPr="002541B4" w:rsidRDefault="00782AB0" w:rsidP="00782AB0">
      <w:pPr>
        <w:ind w:left="567"/>
        <w:jc w:val="both"/>
        <w:rPr>
          <w:rFonts w:eastAsia="Calibri"/>
        </w:rPr>
      </w:pPr>
      <w:r w:rsidRPr="002541B4">
        <w:t>Reference value: €1500</w:t>
      </w:r>
      <w:r w:rsidR="004B3060" w:rsidRPr="002541B4">
        <w:t xml:space="preserve"> </w:t>
      </w:r>
      <w:r w:rsidRPr="002541B4">
        <w:t>per month.</w:t>
      </w:r>
    </w:p>
    <w:p w14:paraId="2C326E84" w14:textId="77777777" w:rsidR="00782AB0" w:rsidRPr="002541B4" w:rsidRDefault="00782AB0" w:rsidP="00782AB0">
      <w:pPr>
        <w:ind w:left="567"/>
        <w:jc w:val="both"/>
        <w:rPr>
          <w:rFonts w:eastAsia="Calibri"/>
        </w:rPr>
      </w:pPr>
      <w:r w:rsidRPr="002541B4">
        <w:t xml:space="preserve">A </w:t>
      </w:r>
      <w:r w:rsidRPr="002541B4">
        <w:rPr>
          <w:b/>
        </w:rPr>
        <w:t>maximum of</w:t>
      </w:r>
      <w:r w:rsidRPr="002541B4">
        <w:t xml:space="preserve"> </w:t>
      </w:r>
      <w:r w:rsidRPr="002541B4">
        <w:rPr>
          <w:b/>
        </w:rPr>
        <w:t>€1500</w:t>
      </w:r>
      <w:r w:rsidR="004B3060" w:rsidRPr="002541B4">
        <w:t xml:space="preserve"> </w:t>
      </w:r>
      <w:r w:rsidRPr="002541B4">
        <w:t>per month must be entered</w:t>
      </w:r>
      <w:r w:rsidR="004B3060" w:rsidRPr="002541B4">
        <w:t xml:space="preserve"> </w:t>
      </w:r>
      <w:r w:rsidRPr="002541B4">
        <w:t>for the national coordinator and the supporting team.</w:t>
      </w:r>
    </w:p>
    <w:p w14:paraId="25C6782D" w14:textId="77777777" w:rsidR="00782AB0" w:rsidRPr="002541B4" w:rsidRDefault="00782AB0" w:rsidP="00782AB0">
      <w:pPr>
        <w:ind w:left="567"/>
        <w:jc w:val="both"/>
        <w:rPr>
          <w:rFonts w:eastAsia="Calibri"/>
        </w:rPr>
      </w:pPr>
    </w:p>
    <w:p w14:paraId="49FD0EFE" w14:textId="77777777" w:rsidR="00782AB0" w:rsidRPr="002541B4" w:rsidRDefault="00782AB0" w:rsidP="00782AB0">
      <w:pPr>
        <w:ind w:left="567"/>
        <w:jc w:val="both"/>
        <w:rPr>
          <w:rFonts w:eastAsia="Calibri"/>
        </w:rPr>
      </w:pPr>
      <w:r w:rsidRPr="002541B4">
        <w:t>Amount in €: in reporting on item 11, a maximum of €1500</w:t>
      </w:r>
      <w:r w:rsidR="004B3060" w:rsidRPr="002541B4">
        <w:t xml:space="preserve"> </w:t>
      </w:r>
      <w:r w:rsidRPr="002541B4">
        <w:t xml:space="preserve">per year, multiplied by the number of months worked as national coordinator and supporting team, must be recorded. </w:t>
      </w:r>
    </w:p>
    <w:p w14:paraId="0C350C67" w14:textId="77777777" w:rsidR="00782AB0" w:rsidRPr="002541B4" w:rsidRDefault="00782AB0" w:rsidP="00782AB0">
      <w:pPr>
        <w:ind w:left="567"/>
        <w:jc w:val="both"/>
        <w:rPr>
          <w:rFonts w:eastAsia="Calibri"/>
        </w:rPr>
      </w:pPr>
    </w:p>
    <w:p w14:paraId="6A2994FF" w14:textId="77777777" w:rsidR="00782AB0" w:rsidRPr="002541B4" w:rsidRDefault="00782AB0" w:rsidP="0080766A">
      <w:pPr>
        <w:keepNext/>
        <w:autoSpaceDE w:val="0"/>
        <w:autoSpaceDN w:val="0"/>
        <w:adjustRightInd w:val="0"/>
        <w:spacing w:after="120"/>
        <w:ind w:left="567" w:hanging="567"/>
        <w:jc w:val="both"/>
        <w:rPr>
          <w:rFonts w:eastAsia="Calibri"/>
          <w:b/>
        </w:rPr>
      </w:pPr>
      <w:r w:rsidRPr="002541B4">
        <w:rPr>
          <w:b/>
        </w:rPr>
        <w:t xml:space="preserve">Item 12: Time worked as DTM </w:t>
      </w:r>
    </w:p>
    <w:p w14:paraId="5845E2B6" w14:textId="77777777" w:rsidR="00782AB0" w:rsidRPr="002541B4" w:rsidRDefault="00782AB0" w:rsidP="00782AB0">
      <w:pPr>
        <w:ind w:left="567"/>
        <w:jc w:val="both"/>
        <w:rPr>
          <w:rFonts w:eastAsia="Calibri"/>
        </w:rPr>
      </w:pPr>
      <w:r w:rsidRPr="002541B4">
        <w:t>Time worked as DTM</w:t>
      </w:r>
      <w:r w:rsidR="004B3060" w:rsidRPr="002541B4">
        <w:t xml:space="preserve"> </w:t>
      </w:r>
      <w:r w:rsidRPr="002541B4">
        <w:t>per month must be reported in this section</w:t>
      </w:r>
      <w:r w:rsidR="004B3060" w:rsidRPr="002541B4">
        <w:t xml:space="preserve"> </w:t>
      </w:r>
      <w:r w:rsidRPr="002541B4">
        <w:t>(this total must be recognized as months worked by the DTM</w:t>
      </w:r>
      <w:proofErr w:type="gramStart"/>
      <w:r w:rsidRPr="002541B4">
        <w:t>)..</w:t>
      </w:r>
      <w:proofErr w:type="gramEnd"/>
    </w:p>
    <w:p w14:paraId="0C17456C" w14:textId="77777777" w:rsidR="00782AB0" w:rsidRPr="002541B4" w:rsidRDefault="00782AB0" w:rsidP="00782AB0">
      <w:pPr>
        <w:ind w:left="567"/>
        <w:jc w:val="both"/>
        <w:rPr>
          <w:rFonts w:eastAsia="Calibri"/>
        </w:rPr>
      </w:pPr>
    </w:p>
    <w:p w14:paraId="73CF09E3" w14:textId="77777777" w:rsidR="00782AB0" w:rsidRPr="002541B4" w:rsidRDefault="00782AB0" w:rsidP="00782AB0">
      <w:pPr>
        <w:ind w:left="567"/>
        <w:jc w:val="both"/>
        <w:rPr>
          <w:rFonts w:eastAsia="Calibri"/>
        </w:rPr>
      </w:pPr>
      <w:r w:rsidRPr="002541B4">
        <w:t>Reference value: €700</w:t>
      </w:r>
      <w:r w:rsidR="004B3060" w:rsidRPr="002541B4">
        <w:t xml:space="preserve"> </w:t>
      </w:r>
      <w:r w:rsidRPr="002541B4">
        <w:t>per month.</w:t>
      </w:r>
    </w:p>
    <w:p w14:paraId="68BB3882" w14:textId="77777777" w:rsidR="00782AB0" w:rsidRPr="002541B4" w:rsidRDefault="00782AB0" w:rsidP="00782AB0">
      <w:pPr>
        <w:ind w:left="567"/>
        <w:jc w:val="both"/>
        <w:rPr>
          <w:rFonts w:eastAsia="Calibri"/>
        </w:rPr>
      </w:pPr>
    </w:p>
    <w:p w14:paraId="7173B48E" w14:textId="77777777" w:rsidR="00782AB0" w:rsidRPr="002541B4" w:rsidRDefault="00782AB0" w:rsidP="00782AB0">
      <w:pPr>
        <w:ind w:left="567"/>
        <w:jc w:val="both"/>
        <w:rPr>
          <w:rFonts w:eastAsia="Calibri"/>
        </w:rPr>
      </w:pPr>
      <w:r w:rsidRPr="002541B4">
        <w:t xml:space="preserve">A </w:t>
      </w:r>
      <w:r w:rsidRPr="002541B4">
        <w:rPr>
          <w:b/>
        </w:rPr>
        <w:t>maximum of</w:t>
      </w:r>
      <w:r w:rsidRPr="002541B4">
        <w:t xml:space="preserve"> </w:t>
      </w:r>
      <w:r w:rsidRPr="002541B4">
        <w:rPr>
          <w:b/>
        </w:rPr>
        <w:t>€700</w:t>
      </w:r>
      <w:r w:rsidR="004B3060" w:rsidRPr="002541B4">
        <w:t xml:space="preserve"> </w:t>
      </w:r>
      <w:r w:rsidRPr="002541B4">
        <w:t>per month worked as DTM must be entered.</w:t>
      </w:r>
    </w:p>
    <w:p w14:paraId="7EE2A9E9" w14:textId="77777777" w:rsidR="00782AB0" w:rsidRPr="002541B4" w:rsidRDefault="00782AB0" w:rsidP="00782AB0">
      <w:pPr>
        <w:ind w:left="567"/>
        <w:jc w:val="both"/>
        <w:rPr>
          <w:rFonts w:eastAsia="Calibri"/>
        </w:rPr>
      </w:pPr>
    </w:p>
    <w:p w14:paraId="589D5970" w14:textId="77777777" w:rsidR="00782AB0" w:rsidRPr="002541B4" w:rsidRDefault="00782AB0" w:rsidP="00782AB0">
      <w:pPr>
        <w:ind w:left="567"/>
        <w:jc w:val="both"/>
        <w:rPr>
          <w:rFonts w:eastAsia="Calibri"/>
        </w:rPr>
      </w:pPr>
      <w:r w:rsidRPr="002541B4">
        <w:t>Amount in €: in reporting on item 12, a maximum of €700</w:t>
      </w:r>
      <w:r w:rsidR="004B3060" w:rsidRPr="002541B4">
        <w:t xml:space="preserve"> </w:t>
      </w:r>
      <w:r w:rsidRPr="002541B4">
        <w:t>per month, multiplied by the number of months worked</w:t>
      </w:r>
      <w:r w:rsidR="004B3060" w:rsidRPr="002541B4">
        <w:t xml:space="preserve"> </w:t>
      </w:r>
      <w:r w:rsidRPr="002541B4">
        <w:t>as DTM, must be recorded.</w:t>
      </w:r>
    </w:p>
    <w:p w14:paraId="277CF907" w14:textId="77777777" w:rsidR="00782AB0" w:rsidRPr="002541B4" w:rsidRDefault="00782AB0" w:rsidP="00782AB0">
      <w:pPr>
        <w:jc w:val="both"/>
        <w:rPr>
          <w:rFonts w:eastAsia="Calibri"/>
          <w:b/>
        </w:rPr>
      </w:pPr>
    </w:p>
    <w:p w14:paraId="006A4522" w14:textId="77777777" w:rsidR="00782AB0" w:rsidRPr="002541B4" w:rsidRDefault="00782AB0" w:rsidP="0080766A">
      <w:pPr>
        <w:keepNext/>
        <w:autoSpaceDE w:val="0"/>
        <w:autoSpaceDN w:val="0"/>
        <w:adjustRightInd w:val="0"/>
        <w:spacing w:after="120"/>
        <w:ind w:left="567" w:hanging="567"/>
        <w:jc w:val="both"/>
        <w:rPr>
          <w:rFonts w:eastAsia="Calibri"/>
          <w:b/>
        </w:rPr>
      </w:pPr>
      <w:r w:rsidRPr="002541B4">
        <w:rPr>
          <w:b/>
        </w:rPr>
        <w:t>Item 13: Time worked as project coordinator</w:t>
      </w:r>
    </w:p>
    <w:p w14:paraId="07EAD6B0" w14:textId="77777777" w:rsidR="00782AB0" w:rsidRPr="002541B4" w:rsidRDefault="00782AB0" w:rsidP="00782AB0">
      <w:pPr>
        <w:ind w:left="567"/>
        <w:jc w:val="both"/>
        <w:rPr>
          <w:rFonts w:eastAsia="Calibri"/>
        </w:rPr>
      </w:pPr>
      <w:r w:rsidRPr="002541B4">
        <w:t>Time worked as project coordinator per month must be recorded in this section (this total must be recorded as months worked as project coordinator).</w:t>
      </w:r>
    </w:p>
    <w:p w14:paraId="573ACD4B" w14:textId="77777777" w:rsidR="00782AB0" w:rsidRPr="002541B4" w:rsidRDefault="00782AB0" w:rsidP="00782AB0">
      <w:pPr>
        <w:ind w:left="567"/>
        <w:jc w:val="both"/>
        <w:rPr>
          <w:rFonts w:eastAsia="Calibri"/>
        </w:rPr>
      </w:pPr>
    </w:p>
    <w:p w14:paraId="05E293CC" w14:textId="77777777" w:rsidR="00782AB0" w:rsidRPr="002541B4" w:rsidRDefault="00782AB0" w:rsidP="00782AB0">
      <w:pPr>
        <w:ind w:left="567"/>
        <w:jc w:val="both"/>
        <w:rPr>
          <w:rFonts w:eastAsia="Calibri"/>
        </w:rPr>
      </w:pPr>
      <w:r w:rsidRPr="002541B4">
        <w:lastRenderedPageBreak/>
        <w:t>Reference value: €500</w:t>
      </w:r>
      <w:r w:rsidR="004B3060" w:rsidRPr="002541B4">
        <w:t xml:space="preserve"> </w:t>
      </w:r>
      <w:r w:rsidRPr="002541B4">
        <w:t xml:space="preserve">per month. </w:t>
      </w:r>
    </w:p>
    <w:p w14:paraId="604CB74C" w14:textId="77777777" w:rsidR="00782AB0" w:rsidRPr="002541B4" w:rsidRDefault="00782AB0" w:rsidP="00782AB0">
      <w:pPr>
        <w:ind w:left="567"/>
        <w:jc w:val="both"/>
        <w:rPr>
          <w:rFonts w:eastAsia="Calibri"/>
        </w:rPr>
      </w:pPr>
      <w:r w:rsidRPr="002541B4">
        <w:t xml:space="preserve">A </w:t>
      </w:r>
      <w:r w:rsidRPr="002541B4">
        <w:rPr>
          <w:b/>
        </w:rPr>
        <w:t>maximum of</w:t>
      </w:r>
      <w:r w:rsidRPr="002541B4">
        <w:t xml:space="preserve"> </w:t>
      </w:r>
      <w:r w:rsidRPr="002541B4">
        <w:rPr>
          <w:b/>
        </w:rPr>
        <w:t>€500</w:t>
      </w:r>
      <w:r w:rsidR="004B3060" w:rsidRPr="002541B4">
        <w:t xml:space="preserve"> </w:t>
      </w:r>
      <w:r w:rsidRPr="002541B4">
        <w:t xml:space="preserve">per month worked as project coordinator must be entered. </w:t>
      </w:r>
    </w:p>
    <w:p w14:paraId="7A20D5AB" w14:textId="77777777" w:rsidR="00782AB0" w:rsidRPr="002541B4" w:rsidRDefault="00782AB0" w:rsidP="00782AB0">
      <w:pPr>
        <w:ind w:left="567"/>
        <w:jc w:val="both"/>
        <w:rPr>
          <w:rFonts w:eastAsia="Calibri"/>
        </w:rPr>
      </w:pPr>
    </w:p>
    <w:p w14:paraId="58B1F303" w14:textId="77777777" w:rsidR="00782AB0" w:rsidRPr="002541B4" w:rsidRDefault="00782AB0" w:rsidP="00782AB0">
      <w:pPr>
        <w:ind w:left="567"/>
        <w:jc w:val="both"/>
        <w:rPr>
          <w:rFonts w:eastAsia="Calibri"/>
        </w:rPr>
      </w:pPr>
      <w:r w:rsidRPr="002541B4">
        <w:t xml:space="preserve">Amount in €: in reporting on item 13, a </w:t>
      </w:r>
      <w:r w:rsidRPr="002541B4">
        <w:rPr>
          <w:b/>
        </w:rPr>
        <w:t>maximum of</w:t>
      </w:r>
      <w:r w:rsidRPr="002541B4">
        <w:t xml:space="preserve"> </w:t>
      </w:r>
      <w:r w:rsidRPr="002541B4">
        <w:rPr>
          <w:b/>
        </w:rPr>
        <w:t>€500</w:t>
      </w:r>
      <w:r w:rsidR="004B3060" w:rsidRPr="002541B4">
        <w:t xml:space="preserve"> </w:t>
      </w:r>
      <w:r w:rsidRPr="002541B4">
        <w:t xml:space="preserve">per month, multiplied by the number of months worked as project coordinator, must be recorded. </w:t>
      </w:r>
    </w:p>
    <w:p w14:paraId="3DC49787" w14:textId="77777777" w:rsidR="00782AB0" w:rsidRPr="002541B4" w:rsidRDefault="00782AB0" w:rsidP="00782AB0">
      <w:pPr>
        <w:jc w:val="both"/>
        <w:rPr>
          <w:rFonts w:eastAsia="Calibri"/>
          <w:b/>
        </w:rPr>
      </w:pPr>
    </w:p>
    <w:p w14:paraId="39F5DCED" w14:textId="77777777" w:rsidR="00782AB0" w:rsidRPr="002541B4" w:rsidRDefault="00782AB0" w:rsidP="0080766A">
      <w:pPr>
        <w:keepNext/>
        <w:autoSpaceDE w:val="0"/>
        <w:autoSpaceDN w:val="0"/>
        <w:adjustRightInd w:val="0"/>
        <w:spacing w:after="120"/>
        <w:ind w:left="567" w:hanging="567"/>
        <w:jc w:val="both"/>
        <w:rPr>
          <w:rFonts w:eastAsia="Calibri"/>
          <w:b/>
        </w:rPr>
      </w:pPr>
      <w:r w:rsidRPr="002541B4">
        <w:rPr>
          <w:b/>
        </w:rPr>
        <w:t>Item 14: Time worked as local specialists collaborating on projects (maximum of 3 specialists per project)</w:t>
      </w:r>
    </w:p>
    <w:p w14:paraId="2829437F" w14:textId="77777777" w:rsidR="00782AB0" w:rsidRPr="002541B4" w:rsidRDefault="00782AB0" w:rsidP="00782AB0">
      <w:pPr>
        <w:ind w:left="567"/>
        <w:jc w:val="both"/>
        <w:rPr>
          <w:rFonts w:eastAsia="Calibri"/>
        </w:rPr>
      </w:pPr>
      <w:r w:rsidRPr="002541B4">
        <w:t>The totality of months worked by local specialists (maximum</w:t>
      </w:r>
      <w:r w:rsidR="004B3060" w:rsidRPr="002541B4">
        <w:t xml:space="preserve"> </w:t>
      </w:r>
      <w:r w:rsidRPr="002541B4">
        <w:t>of 3 specialists)</w:t>
      </w:r>
      <w:r w:rsidR="004B3060" w:rsidRPr="002541B4">
        <w:t xml:space="preserve"> </w:t>
      </w:r>
      <w:r w:rsidRPr="002541B4">
        <w:t>collaborating on the project must be recorded in this section</w:t>
      </w:r>
      <w:r w:rsidR="004B3060" w:rsidRPr="002541B4">
        <w:t xml:space="preserve"> </w:t>
      </w:r>
      <w:r w:rsidRPr="002541B4">
        <w:t>(this total must be recorded as months worked by specialists).</w:t>
      </w:r>
    </w:p>
    <w:p w14:paraId="520F18FB" w14:textId="77777777" w:rsidR="00782AB0" w:rsidRPr="002541B4" w:rsidRDefault="00782AB0" w:rsidP="00782AB0">
      <w:pPr>
        <w:ind w:left="567"/>
        <w:jc w:val="both"/>
        <w:rPr>
          <w:rFonts w:eastAsia="Calibri"/>
        </w:rPr>
      </w:pPr>
    </w:p>
    <w:p w14:paraId="283E37B7" w14:textId="77777777" w:rsidR="00782AB0" w:rsidRPr="002541B4" w:rsidRDefault="00782AB0" w:rsidP="00782AB0">
      <w:pPr>
        <w:ind w:left="567"/>
        <w:jc w:val="both"/>
        <w:rPr>
          <w:rFonts w:eastAsia="Calibri"/>
        </w:rPr>
      </w:pPr>
      <w:r w:rsidRPr="002541B4">
        <w:t>Reference value: €300 per month per specialist.</w:t>
      </w:r>
    </w:p>
    <w:p w14:paraId="75EC3BD9" w14:textId="77777777" w:rsidR="00782AB0" w:rsidRPr="002541B4" w:rsidRDefault="00782AB0" w:rsidP="00782AB0">
      <w:pPr>
        <w:ind w:left="567"/>
        <w:jc w:val="both"/>
        <w:rPr>
          <w:rFonts w:eastAsia="Calibri"/>
        </w:rPr>
      </w:pPr>
    </w:p>
    <w:p w14:paraId="02C0E1E8" w14:textId="77777777" w:rsidR="00782AB0" w:rsidRPr="002541B4" w:rsidRDefault="00782AB0" w:rsidP="00782AB0">
      <w:pPr>
        <w:ind w:left="567"/>
        <w:jc w:val="both"/>
        <w:rPr>
          <w:rFonts w:eastAsia="Calibri"/>
        </w:rPr>
      </w:pPr>
      <w:r w:rsidRPr="002541B4">
        <w:t xml:space="preserve">A </w:t>
      </w:r>
      <w:r w:rsidRPr="002541B4">
        <w:rPr>
          <w:b/>
        </w:rPr>
        <w:t>maximum of</w:t>
      </w:r>
      <w:r w:rsidRPr="002541B4">
        <w:t xml:space="preserve"> </w:t>
      </w:r>
      <w:r w:rsidRPr="002541B4">
        <w:rPr>
          <w:b/>
        </w:rPr>
        <w:t>€300</w:t>
      </w:r>
      <w:r w:rsidR="004B3060" w:rsidRPr="002541B4">
        <w:t xml:space="preserve"> </w:t>
      </w:r>
      <w:r w:rsidRPr="002541B4">
        <w:t>per local specialist (with a maximum of three specialists)) collaborating on the project must be recorded.</w:t>
      </w:r>
    </w:p>
    <w:p w14:paraId="3CA72E50" w14:textId="77777777" w:rsidR="00782AB0" w:rsidRPr="002541B4" w:rsidRDefault="00782AB0" w:rsidP="00782AB0">
      <w:pPr>
        <w:ind w:left="567"/>
        <w:jc w:val="both"/>
        <w:rPr>
          <w:rFonts w:eastAsia="Calibri"/>
        </w:rPr>
      </w:pPr>
    </w:p>
    <w:p w14:paraId="74A89345" w14:textId="77777777" w:rsidR="00782AB0" w:rsidRPr="002541B4" w:rsidRDefault="00782AB0" w:rsidP="00782AB0">
      <w:pPr>
        <w:ind w:left="567"/>
        <w:jc w:val="both"/>
        <w:rPr>
          <w:rFonts w:eastAsia="Calibri"/>
        </w:rPr>
      </w:pPr>
      <w:r w:rsidRPr="002541B4">
        <w:t xml:space="preserve">Amount in €: in reporting on item 14, a </w:t>
      </w:r>
      <w:r w:rsidRPr="002541B4">
        <w:rPr>
          <w:b/>
        </w:rPr>
        <w:t>maximum of</w:t>
      </w:r>
      <w:r w:rsidRPr="002541B4">
        <w:t xml:space="preserve"> </w:t>
      </w:r>
      <w:r w:rsidRPr="002541B4">
        <w:rPr>
          <w:b/>
        </w:rPr>
        <w:t>€300</w:t>
      </w:r>
      <w:r w:rsidR="004B3060" w:rsidRPr="002541B4">
        <w:t xml:space="preserve"> </w:t>
      </w:r>
      <w:r w:rsidRPr="002541B4">
        <w:t>per month per specialist, multiplied by the number of months in which they collaborate on the project, must be recorded.</w:t>
      </w:r>
    </w:p>
    <w:p w14:paraId="0226B79B" w14:textId="77777777" w:rsidR="00782AB0" w:rsidRPr="002541B4" w:rsidRDefault="00782AB0" w:rsidP="00782AB0">
      <w:pPr>
        <w:tabs>
          <w:tab w:val="left" w:pos="1576"/>
        </w:tabs>
        <w:jc w:val="both"/>
        <w:rPr>
          <w:rFonts w:eastAsia="Calibri"/>
          <w:b/>
        </w:rPr>
      </w:pPr>
    </w:p>
    <w:p w14:paraId="225E5A66" w14:textId="77777777" w:rsidR="00782AB0" w:rsidRPr="002541B4" w:rsidRDefault="00782AB0" w:rsidP="0080766A">
      <w:pPr>
        <w:keepNext/>
        <w:autoSpaceDE w:val="0"/>
        <w:autoSpaceDN w:val="0"/>
        <w:adjustRightInd w:val="0"/>
        <w:spacing w:after="120"/>
        <w:ind w:left="567" w:hanging="567"/>
        <w:jc w:val="both"/>
        <w:rPr>
          <w:b/>
        </w:rPr>
      </w:pPr>
      <w:r w:rsidRPr="002541B4">
        <w:rPr>
          <w:b/>
        </w:rPr>
        <w:t>Item 15: Contributions to the implementation of each project, broken down as: subsistence (internal and external) and transport (internal/external)</w:t>
      </w:r>
    </w:p>
    <w:p w14:paraId="18BED187" w14:textId="77777777" w:rsidR="00782AB0" w:rsidRPr="002541B4" w:rsidRDefault="00782AB0" w:rsidP="00782AB0">
      <w:pPr>
        <w:ind w:left="567"/>
        <w:jc w:val="both"/>
      </w:pPr>
      <w:r w:rsidRPr="002541B4">
        <w:t>All subsistence and transport expenses at home and abroad throughout the project must be recorded</w:t>
      </w:r>
      <w:r w:rsidR="004B3060" w:rsidRPr="002541B4">
        <w:t xml:space="preserve"> </w:t>
      </w:r>
      <w:r w:rsidRPr="002541B4">
        <w:t xml:space="preserve">in this section. </w:t>
      </w:r>
    </w:p>
    <w:p w14:paraId="6B78E3AF" w14:textId="77777777" w:rsidR="00782AB0" w:rsidRPr="002541B4" w:rsidRDefault="00782AB0" w:rsidP="00782AB0">
      <w:pPr>
        <w:ind w:left="567"/>
        <w:jc w:val="both"/>
      </w:pPr>
    </w:p>
    <w:p w14:paraId="17C3A0E5" w14:textId="77777777" w:rsidR="00782AB0" w:rsidRPr="002541B4" w:rsidRDefault="00782AB0" w:rsidP="00782AB0">
      <w:pPr>
        <w:ind w:left="567"/>
        <w:jc w:val="both"/>
      </w:pPr>
      <w:r w:rsidRPr="002541B4">
        <w:t>Reference value: €7500</w:t>
      </w:r>
      <w:r w:rsidR="004B3060" w:rsidRPr="002541B4">
        <w:t xml:space="preserve"> </w:t>
      </w:r>
      <w:r w:rsidRPr="002541B4">
        <w:t xml:space="preserve">for subsistence and transport per project. </w:t>
      </w:r>
    </w:p>
    <w:p w14:paraId="47002F75" w14:textId="77777777" w:rsidR="00782AB0" w:rsidRPr="002541B4" w:rsidRDefault="00782AB0" w:rsidP="00782AB0">
      <w:pPr>
        <w:ind w:left="567"/>
        <w:jc w:val="both"/>
      </w:pPr>
      <w:r w:rsidRPr="002541B4">
        <w:t xml:space="preserve">A </w:t>
      </w:r>
      <w:r w:rsidRPr="002541B4">
        <w:rPr>
          <w:b/>
        </w:rPr>
        <w:t>maximum of</w:t>
      </w:r>
      <w:r w:rsidRPr="002541B4">
        <w:t xml:space="preserve"> </w:t>
      </w:r>
      <w:r w:rsidRPr="002541B4">
        <w:rPr>
          <w:b/>
        </w:rPr>
        <w:t>€7500</w:t>
      </w:r>
      <w:r w:rsidR="004B3060" w:rsidRPr="002541B4">
        <w:t xml:space="preserve"> </w:t>
      </w:r>
      <w:r w:rsidRPr="002541B4">
        <w:t>must be recorded for the duration of the project</w:t>
      </w:r>
    </w:p>
    <w:p w14:paraId="6D29732B" w14:textId="77777777" w:rsidR="00782AB0" w:rsidRPr="002541B4" w:rsidRDefault="00782AB0" w:rsidP="00782AB0">
      <w:pPr>
        <w:ind w:left="567"/>
        <w:jc w:val="both"/>
      </w:pPr>
    </w:p>
    <w:p w14:paraId="6A342664" w14:textId="77777777" w:rsidR="00782AB0" w:rsidRPr="002541B4" w:rsidRDefault="00782AB0" w:rsidP="00782AB0">
      <w:pPr>
        <w:ind w:left="567"/>
        <w:jc w:val="both"/>
      </w:pPr>
      <w:r w:rsidRPr="002541B4">
        <w:t>Amount in €: in reporting on item 15, a maximum of €7500</w:t>
      </w:r>
      <w:r w:rsidR="004B3060" w:rsidRPr="002541B4">
        <w:t xml:space="preserve"> </w:t>
      </w:r>
      <w:r w:rsidRPr="002541B4">
        <w:t>for subsistence and transport for the entire duration of the project must be recorded.</w:t>
      </w:r>
    </w:p>
    <w:p w14:paraId="6DB1A836" w14:textId="77777777" w:rsidR="00782AB0" w:rsidRPr="002541B4" w:rsidRDefault="00782AB0" w:rsidP="00782AB0">
      <w:pPr>
        <w:jc w:val="both"/>
        <w:rPr>
          <w:rFonts w:eastAsia="Calibri"/>
          <w:b/>
        </w:rPr>
      </w:pPr>
    </w:p>
    <w:p w14:paraId="538F104F" w14:textId="77777777" w:rsidR="00782AB0" w:rsidRPr="002541B4" w:rsidRDefault="00782AB0" w:rsidP="0080766A">
      <w:pPr>
        <w:keepNext/>
        <w:autoSpaceDE w:val="0"/>
        <w:autoSpaceDN w:val="0"/>
        <w:adjustRightInd w:val="0"/>
        <w:spacing w:after="120"/>
        <w:ind w:left="567" w:hanging="567"/>
        <w:jc w:val="both"/>
        <w:rPr>
          <w:b/>
        </w:rPr>
      </w:pPr>
      <w:r w:rsidRPr="002541B4">
        <w:rPr>
          <w:b/>
        </w:rPr>
        <w:t>Item 16: Expenditure by the country on the project (infrastructure, equipment, etc.)</w:t>
      </w:r>
    </w:p>
    <w:p w14:paraId="327187BC" w14:textId="77777777" w:rsidR="00782AB0" w:rsidRPr="002541B4" w:rsidRDefault="00782AB0" w:rsidP="00782AB0">
      <w:pPr>
        <w:ind w:left="567"/>
        <w:jc w:val="both"/>
        <w:rPr>
          <w:rFonts w:eastAsia="Calibri"/>
        </w:rPr>
      </w:pPr>
      <w:r w:rsidRPr="002541B4">
        <w:t>The totality of the country</w:t>
      </w:r>
      <w:r w:rsidR="004B3060" w:rsidRPr="002541B4">
        <w:t>’</w:t>
      </w:r>
      <w:r w:rsidRPr="002541B4">
        <w:t>s expenses on the project must be recorded in this section in an amount not exceeding €10 000 per project (infrastructure, equipment, etc.).</w:t>
      </w:r>
    </w:p>
    <w:p w14:paraId="4870F364" w14:textId="77777777" w:rsidR="00782AB0" w:rsidRPr="002541B4" w:rsidRDefault="00782AB0" w:rsidP="00782AB0">
      <w:pPr>
        <w:ind w:left="567"/>
        <w:jc w:val="both"/>
        <w:rPr>
          <w:rFonts w:eastAsia="Calibri"/>
        </w:rPr>
      </w:pPr>
    </w:p>
    <w:p w14:paraId="303610BB" w14:textId="77777777" w:rsidR="00782AB0" w:rsidRPr="002541B4" w:rsidRDefault="00782AB0" w:rsidP="00782AB0">
      <w:pPr>
        <w:ind w:left="567"/>
        <w:jc w:val="both"/>
        <w:rPr>
          <w:rFonts w:eastAsia="Calibri"/>
        </w:rPr>
      </w:pPr>
      <w:r w:rsidRPr="002541B4">
        <w:t>Reference value: €10 000</w:t>
      </w:r>
      <w:r w:rsidR="004B3060" w:rsidRPr="002541B4">
        <w:t xml:space="preserve"> </w:t>
      </w:r>
      <w:r w:rsidRPr="002541B4">
        <w:t>per project.</w:t>
      </w:r>
    </w:p>
    <w:p w14:paraId="252CA1C3" w14:textId="77777777" w:rsidR="00782AB0" w:rsidRPr="002541B4" w:rsidRDefault="00782AB0" w:rsidP="00782AB0">
      <w:pPr>
        <w:ind w:left="567"/>
        <w:jc w:val="both"/>
        <w:rPr>
          <w:rFonts w:eastAsia="Calibri"/>
        </w:rPr>
      </w:pPr>
      <w:r w:rsidRPr="002541B4">
        <w:t xml:space="preserve">A </w:t>
      </w:r>
      <w:r w:rsidRPr="002541B4">
        <w:rPr>
          <w:b/>
        </w:rPr>
        <w:t>maximum of</w:t>
      </w:r>
      <w:r w:rsidRPr="002541B4">
        <w:t xml:space="preserve"> </w:t>
      </w:r>
      <w:r w:rsidRPr="002541B4">
        <w:rPr>
          <w:b/>
        </w:rPr>
        <w:t>€10 000</w:t>
      </w:r>
      <w:r w:rsidR="004B3060" w:rsidRPr="002541B4">
        <w:t xml:space="preserve"> </w:t>
      </w:r>
      <w:r w:rsidRPr="002541B4">
        <w:t>per project must be recorded as the country</w:t>
      </w:r>
      <w:r w:rsidR="004B3060" w:rsidRPr="002541B4">
        <w:t>’</w:t>
      </w:r>
      <w:r w:rsidRPr="002541B4">
        <w:t xml:space="preserve">s expenditure. </w:t>
      </w:r>
    </w:p>
    <w:p w14:paraId="3C4688C9" w14:textId="77777777" w:rsidR="00782AB0" w:rsidRPr="002541B4" w:rsidRDefault="00782AB0" w:rsidP="00782AB0">
      <w:pPr>
        <w:ind w:left="567"/>
        <w:jc w:val="both"/>
        <w:rPr>
          <w:rFonts w:eastAsia="Calibri"/>
        </w:rPr>
      </w:pPr>
    </w:p>
    <w:p w14:paraId="78FA63C7" w14:textId="77777777" w:rsidR="00782AB0" w:rsidRPr="002541B4" w:rsidRDefault="00782AB0" w:rsidP="00782AB0">
      <w:pPr>
        <w:ind w:left="567"/>
        <w:jc w:val="both"/>
        <w:rPr>
          <w:rFonts w:eastAsia="Calibri"/>
        </w:rPr>
      </w:pPr>
      <w:r w:rsidRPr="002541B4">
        <w:t>Amount in €: in reporting on item 16, a maximum of €10 000</w:t>
      </w:r>
      <w:r w:rsidR="004B3060" w:rsidRPr="002541B4">
        <w:t xml:space="preserve"> </w:t>
      </w:r>
      <w:r w:rsidRPr="002541B4">
        <w:t>must be recorded as the country</w:t>
      </w:r>
      <w:r w:rsidR="004B3060" w:rsidRPr="002541B4">
        <w:t>’</w:t>
      </w:r>
      <w:r w:rsidRPr="002541B4">
        <w:t>s expenditure on the project (infrastructure, equipment, etc.).</w:t>
      </w:r>
    </w:p>
    <w:p w14:paraId="38D2C48D" w14:textId="77777777" w:rsidR="00C876B0" w:rsidRPr="002541B4" w:rsidRDefault="00C876B0" w:rsidP="000D08C4">
      <w:pPr>
        <w:spacing w:after="200" w:line="276" w:lineRule="auto"/>
        <w:rPr>
          <w:rFonts w:eastAsia="Calibri"/>
        </w:rPr>
      </w:pPr>
    </w:p>
    <w:sectPr w:rsidR="00C876B0" w:rsidRPr="002541B4" w:rsidSect="004C34A3">
      <w:headerReference w:type="default" r:id="rId9"/>
      <w:footerReference w:type="default" r:id="rId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E3598" w14:textId="77777777" w:rsidR="006F3114" w:rsidRDefault="006F3114" w:rsidP="004C34A3">
      <w:r>
        <w:separator/>
      </w:r>
    </w:p>
  </w:endnote>
  <w:endnote w:type="continuationSeparator" w:id="0">
    <w:p w14:paraId="1FE11863" w14:textId="77777777" w:rsidR="006F3114" w:rsidRDefault="006F3114" w:rsidP="004C3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MS Sans Serif">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953"/>
      <w:gridCol w:w="1843"/>
    </w:tblGrid>
    <w:tr w:rsidR="004B3060" w14:paraId="4DC45068" w14:textId="77777777" w:rsidTr="004C34A3">
      <w:tc>
        <w:tcPr>
          <w:tcW w:w="2694" w:type="dxa"/>
        </w:tcPr>
        <w:p w14:paraId="4C14316B" w14:textId="77777777" w:rsidR="004B3060" w:rsidRPr="00104BE4" w:rsidRDefault="004B3060" w:rsidP="00333B30">
          <w:pPr>
            <w:rPr>
              <w:rFonts w:ascii="Calibri" w:hAnsi="Calibri"/>
              <w:color w:val="808080" w:themeColor="background1" w:themeShade="80"/>
              <w:sz w:val="18"/>
              <w:szCs w:val="18"/>
            </w:rPr>
          </w:pPr>
          <w:r>
            <w:rPr>
              <w:rFonts w:ascii="Calibri" w:hAnsi="Calibri"/>
              <w:color w:val="808080" w:themeColor="background1" w:themeShade="80"/>
              <w:sz w:val="18"/>
            </w:rPr>
            <w:t>Revised in August 2015</w:t>
          </w:r>
        </w:p>
      </w:tc>
      <w:tc>
        <w:tcPr>
          <w:tcW w:w="5953" w:type="dxa"/>
        </w:tcPr>
        <w:p w14:paraId="3DB8C5E4" w14:textId="77777777" w:rsidR="004B3060" w:rsidRPr="00333B30" w:rsidRDefault="004B3060" w:rsidP="004B3060">
          <w:pPr>
            <w:jc w:val="center"/>
            <w:rPr>
              <w:rFonts w:ascii="Calibri" w:hAnsi="Calibri"/>
              <w:color w:val="808080" w:themeColor="background1" w:themeShade="80"/>
              <w:sz w:val="18"/>
              <w:szCs w:val="18"/>
            </w:rPr>
          </w:pPr>
          <w:r>
            <w:rPr>
              <w:rFonts w:ascii="Calibri" w:hAnsi="Calibri"/>
              <w:color w:val="808080" w:themeColor="background1" w:themeShade="80"/>
              <w:sz w:val="18"/>
            </w:rPr>
            <w:t>ARCAL ANNUAL REPORTS/TABLE OF FINANCIAL INDICATORS</w:t>
          </w:r>
        </w:p>
      </w:tc>
      <w:tc>
        <w:tcPr>
          <w:tcW w:w="1843" w:type="dxa"/>
        </w:tcPr>
        <w:p w14:paraId="748C8481" w14:textId="77777777" w:rsidR="004B3060" w:rsidRPr="00333B30" w:rsidRDefault="004B3060" w:rsidP="00311332">
          <w:pPr>
            <w:jc w:val="right"/>
            <w:rPr>
              <w:rFonts w:ascii="Calibri" w:hAnsi="Calibri"/>
              <w:color w:val="808080" w:themeColor="background1" w:themeShade="80"/>
              <w:sz w:val="18"/>
              <w:szCs w:val="18"/>
            </w:rPr>
          </w:pPr>
          <w:r>
            <w:rPr>
              <w:rFonts w:ascii="Calibri" w:hAnsi="Calibri"/>
              <w:color w:val="808080" w:themeColor="background1" w:themeShade="80"/>
              <w:sz w:val="18"/>
            </w:rPr>
            <w:t xml:space="preserve">Page </w:t>
          </w:r>
          <w:r w:rsidRPr="00333B30">
            <w:rPr>
              <w:rFonts w:ascii="Calibri" w:hAnsi="Calibri"/>
              <w:color w:val="808080" w:themeColor="background1" w:themeShade="80"/>
              <w:sz w:val="18"/>
              <w:szCs w:val="18"/>
            </w:rPr>
            <w:fldChar w:fldCharType="begin"/>
          </w:r>
          <w:r w:rsidRPr="00333B30">
            <w:rPr>
              <w:rFonts w:ascii="Calibri" w:hAnsi="Calibri"/>
              <w:color w:val="808080" w:themeColor="background1" w:themeShade="80"/>
              <w:sz w:val="18"/>
              <w:szCs w:val="18"/>
            </w:rPr>
            <w:instrText xml:space="preserve"> PAGE </w:instrText>
          </w:r>
          <w:r w:rsidRPr="00333B30">
            <w:rPr>
              <w:rFonts w:ascii="Calibri" w:hAnsi="Calibri"/>
              <w:color w:val="808080" w:themeColor="background1" w:themeShade="80"/>
              <w:sz w:val="18"/>
              <w:szCs w:val="18"/>
            </w:rPr>
            <w:fldChar w:fldCharType="separate"/>
          </w:r>
          <w:r w:rsidR="00EF149A">
            <w:rPr>
              <w:rFonts w:ascii="Calibri" w:hAnsi="Calibri"/>
              <w:noProof/>
              <w:color w:val="808080" w:themeColor="background1" w:themeShade="80"/>
              <w:sz w:val="18"/>
              <w:szCs w:val="18"/>
            </w:rPr>
            <w:t>17</w:t>
          </w:r>
          <w:r w:rsidRPr="00333B30">
            <w:rPr>
              <w:rFonts w:ascii="Calibri" w:hAnsi="Calibri"/>
              <w:color w:val="808080" w:themeColor="background1" w:themeShade="80"/>
              <w:sz w:val="18"/>
              <w:szCs w:val="18"/>
            </w:rPr>
            <w:fldChar w:fldCharType="end"/>
          </w:r>
          <w:r>
            <w:rPr>
              <w:rFonts w:ascii="Calibri" w:hAnsi="Calibri"/>
              <w:color w:val="808080" w:themeColor="background1" w:themeShade="80"/>
              <w:sz w:val="18"/>
            </w:rPr>
            <w:t xml:space="preserve"> of </w:t>
          </w:r>
          <w:r w:rsidRPr="00333B30">
            <w:rPr>
              <w:rFonts w:ascii="Calibri" w:hAnsi="Calibri"/>
              <w:color w:val="808080" w:themeColor="background1" w:themeShade="80"/>
              <w:sz w:val="18"/>
              <w:szCs w:val="18"/>
            </w:rPr>
            <w:fldChar w:fldCharType="begin"/>
          </w:r>
          <w:r w:rsidRPr="00333B30">
            <w:rPr>
              <w:rFonts w:ascii="Calibri" w:hAnsi="Calibri"/>
              <w:color w:val="808080" w:themeColor="background1" w:themeShade="80"/>
              <w:sz w:val="18"/>
              <w:szCs w:val="18"/>
            </w:rPr>
            <w:instrText xml:space="preserve"> NUMPAGES </w:instrText>
          </w:r>
          <w:r w:rsidRPr="00333B30">
            <w:rPr>
              <w:rFonts w:ascii="Calibri" w:hAnsi="Calibri"/>
              <w:color w:val="808080" w:themeColor="background1" w:themeShade="80"/>
              <w:sz w:val="18"/>
              <w:szCs w:val="18"/>
            </w:rPr>
            <w:fldChar w:fldCharType="separate"/>
          </w:r>
          <w:r w:rsidR="00EF149A">
            <w:rPr>
              <w:rFonts w:ascii="Calibri" w:hAnsi="Calibri"/>
              <w:noProof/>
              <w:color w:val="808080" w:themeColor="background1" w:themeShade="80"/>
              <w:sz w:val="18"/>
              <w:szCs w:val="18"/>
            </w:rPr>
            <w:t>22</w:t>
          </w:r>
          <w:r w:rsidRPr="00333B30">
            <w:rPr>
              <w:rFonts w:ascii="Calibri" w:hAnsi="Calibri"/>
              <w:color w:val="808080" w:themeColor="background1" w:themeShade="80"/>
              <w:sz w:val="18"/>
              <w:szCs w:val="18"/>
            </w:rPr>
            <w:fldChar w:fldCharType="end"/>
          </w:r>
        </w:p>
      </w:tc>
    </w:tr>
  </w:tbl>
  <w:p w14:paraId="7F4D963F" w14:textId="77777777" w:rsidR="004B3060" w:rsidRDefault="004B3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F152B" w14:textId="77777777" w:rsidR="006F3114" w:rsidRDefault="006F3114" w:rsidP="004C34A3">
      <w:r>
        <w:separator/>
      </w:r>
    </w:p>
  </w:footnote>
  <w:footnote w:type="continuationSeparator" w:id="0">
    <w:p w14:paraId="11459DE9" w14:textId="77777777" w:rsidR="006F3114" w:rsidRDefault="006F3114" w:rsidP="004C3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Ind w:w="-601" w:type="dxa"/>
      <w:tblLayout w:type="fixed"/>
      <w:tblLook w:val="01E0" w:firstRow="1" w:lastRow="1" w:firstColumn="1" w:lastColumn="1" w:noHBand="0" w:noVBand="0"/>
    </w:tblPr>
    <w:tblGrid>
      <w:gridCol w:w="1837"/>
      <w:gridCol w:w="6784"/>
      <w:gridCol w:w="1697"/>
    </w:tblGrid>
    <w:tr w:rsidR="004B3060" w:rsidRPr="002E78EC" w14:paraId="5A6E0866" w14:textId="77777777" w:rsidTr="004C34A3">
      <w:trPr>
        <w:trHeight w:val="389"/>
      </w:trPr>
      <w:tc>
        <w:tcPr>
          <w:tcW w:w="1837" w:type="dxa"/>
        </w:tcPr>
        <w:p w14:paraId="74B417AC" w14:textId="77777777" w:rsidR="004B3060" w:rsidRPr="002E78EC" w:rsidRDefault="004B3060" w:rsidP="00311332">
          <w:pPr>
            <w:pStyle w:val="Header"/>
          </w:pPr>
          <w:r>
            <w:rPr>
              <w:noProof/>
              <w:lang w:bidi="ar-SA"/>
            </w:rPr>
            <w:drawing>
              <wp:inline distT="0" distB="0" distL="0" distR="0" wp14:anchorId="55E0432F" wp14:editId="177E3B9E">
                <wp:extent cx="713177" cy="657225"/>
                <wp:effectExtent l="0" t="0" r="0"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724" cy="656808"/>
                        </a:xfrm>
                        <a:prstGeom prst="rect">
                          <a:avLst/>
                        </a:prstGeom>
                        <a:noFill/>
                        <a:ln>
                          <a:noFill/>
                        </a:ln>
                      </pic:spPr>
                    </pic:pic>
                  </a:graphicData>
                </a:graphic>
              </wp:inline>
            </w:drawing>
          </w:r>
        </w:p>
      </w:tc>
      <w:tc>
        <w:tcPr>
          <w:tcW w:w="6784" w:type="dxa"/>
        </w:tcPr>
        <w:p w14:paraId="3BFD1F97" w14:textId="77777777" w:rsidR="004B3060" w:rsidRPr="00333B30" w:rsidRDefault="004B3060" w:rsidP="00311332">
          <w:pPr>
            <w:pStyle w:val="Header"/>
            <w:jc w:val="center"/>
            <w:rPr>
              <w:rFonts w:ascii="Calibri" w:hAnsi="Calibri"/>
              <w:b/>
              <w:color w:val="808080" w:themeColor="background1" w:themeShade="80"/>
              <w:sz w:val="22"/>
              <w:szCs w:val="22"/>
            </w:rPr>
          </w:pPr>
          <w:r>
            <w:rPr>
              <w:rFonts w:ascii="Calibri" w:hAnsi="Calibri"/>
              <w:b/>
              <w:color w:val="808080" w:themeColor="background1" w:themeShade="80"/>
              <w:sz w:val="22"/>
            </w:rPr>
            <w:t>ARCAL</w:t>
          </w:r>
        </w:p>
        <w:p w14:paraId="78B1B24D" w14:textId="77777777" w:rsidR="004B3060" w:rsidRPr="004C34A3" w:rsidRDefault="004B3060" w:rsidP="00311332">
          <w:pPr>
            <w:pStyle w:val="BodyText"/>
            <w:jc w:val="center"/>
            <w:rPr>
              <w:rFonts w:ascii="Calibri" w:hAnsi="Calibri"/>
              <w:sz w:val="16"/>
              <w:szCs w:val="16"/>
            </w:rPr>
          </w:pPr>
          <w:r>
            <w:rPr>
              <w:rFonts w:ascii="Calibri" w:hAnsi="Calibri"/>
              <w:b/>
              <w:color w:val="808080" w:themeColor="background1" w:themeShade="80"/>
              <w:sz w:val="16"/>
            </w:rPr>
            <w:t>REGIONAL CO-OPERATION AGREEMENT FOR THE PROMOTION OF NUCLEAR SCIENCE AND TECHNOLOGY IN LATIN AMERICA AND THE CARIBBEAN</w:t>
          </w:r>
        </w:p>
      </w:tc>
      <w:tc>
        <w:tcPr>
          <w:tcW w:w="1697" w:type="dxa"/>
        </w:tcPr>
        <w:p w14:paraId="54123AFE" w14:textId="77777777" w:rsidR="004B3060" w:rsidRPr="002E78EC" w:rsidRDefault="004B3060" w:rsidP="00311332">
          <w:pPr>
            <w:pStyle w:val="Header"/>
          </w:pPr>
        </w:p>
      </w:tc>
    </w:tr>
  </w:tbl>
  <w:p w14:paraId="4A4520FF" w14:textId="77777777" w:rsidR="004B3060" w:rsidRPr="004C34A3" w:rsidRDefault="004B3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433"/>
    <w:multiLevelType w:val="hybridMultilevel"/>
    <w:tmpl w:val="886AE732"/>
    <w:lvl w:ilvl="0" w:tplc="B5923070">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CC75462"/>
    <w:multiLevelType w:val="singleLevel"/>
    <w:tmpl w:val="F2B25ED6"/>
    <w:lvl w:ilvl="0">
      <w:start w:val="1"/>
      <w:numFmt w:val="lowerLetter"/>
      <w:lvlText w:val="%1) "/>
      <w:legacy w:legacy="1" w:legacySpace="0" w:legacyIndent="360"/>
      <w:lvlJc w:val="left"/>
      <w:pPr>
        <w:ind w:left="1368" w:hanging="360"/>
      </w:pPr>
      <w:rPr>
        <w:rFonts w:cs="Times New Roman"/>
        <w:sz w:val="24"/>
      </w:rPr>
    </w:lvl>
  </w:abstractNum>
  <w:abstractNum w:abstractNumId="2" w15:restartNumberingAfterBreak="0">
    <w:nsid w:val="0E370DA7"/>
    <w:multiLevelType w:val="singleLevel"/>
    <w:tmpl w:val="617AFE26"/>
    <w:lvl w:ilvl="0">
      <w:start w:val="1"/>
      <w:numFmt w:val="lowerLetter"/>
      <w:lvlText w:val="%1)"/>
      <w:legacy w:legacy="1" w:legacySpace="0" w:legacyIndent="360"/>
      <w:lvlJc w:val="left"/>
      <w:rPr>
        <w:rFonts w:cs="Times New Roman"/>
      </w:rPr>
    </w:lvl>
  </w:abstractNum>
  <w:abstractNum w:abstractNumId="3" w15:restartNumberingAfterBreak="0">
    <w:nsid w:val="10EA2605"/>
    <w:multiLevelType w:val="hybridMultilevel"/>
    <w:tmpl w:val="904EA4C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E62C74"/>
    <w:multiLevelType w:val="singleLevel"/>
    <w:tmpl w:val="43625D84"/>
    <w:lvl w:ilvl="0">
      <w:start w:val="2"/>
      <w:numFmt w:val="lowerLetter"/>
      <w:lvlText w:val="%1)"/>
      <w:legacy w:legacy="1" w:legacySpace="0" w:legacyIndent="360"/>
      <w:lvlJc w:val="left"/>
      <w:rPr>
        <w:rFonts w:cs="Times New Roman"/>
      </w:rPr>
    </w:lvl>
  </w:abstractNum>
  <w:abstractNum w:abstractNumId="5" w15:restartNumberingAfterBreak="0">
    <w:nsid w:val="174B51BB"/>
    <w:multiLevelType w:val="hybridMultilevel"/>
    <w:tmpl w:val="A6CEACF8"/>
    <w:lvl w:ilvl="0" w:tplc="9DB0FE0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6" w15:restartNumberingAfterBreak="0">
    <w:nsid w:val="1EA26E3B"/>
    <w:multiLevelType w:val="singleLevel"/>
    <w:tmpl w:val="45A09942"/>
    <w:lvl w:ilvl="0">
      <w:start w:val="3"/>
      <w:numFmt w:val="lowerLetter"/>
      <w:lvlText w:val="%1) "/>
      <w:legacy w:legacy="1" w:legacySpace="0" w:legacyIndent="360"/>
      <w:lvlJc w:val="left"/>
      <w:pPr>
        <w:ind w:left="1368" w:hanging="360"/>
      </w:pPr>
      <w:rPr>
        <w:rFonts w:cs="Times New Roman"/>
        <w:sz w:val="24"/>
      </w:rPr>
    </w:lvl>
  </w:abstractNum>
  <w:abstractNum w:abstractNumId="7" w15:restartNumberingAfterBreak="0">
    <w:nsid w:val="25265ABD"/>
    <w:multiLevelType w:val="singleLevel"/>
    <w:tmpl w:val="0C0A0017"/>
    <w:lvl w:ilvl="0">
      <w:start w:val="1"/>
      <w:numFmt w:val="lowerLetter"/>
      <w:lvlText w:val="%1)"/>
      <w:lvlJc w:val="left"/>
      <w:pPr>
        <w:tabs>
          <w:tab w:val="num" w:pos="360"/>
        </w:tabs>
        <w:ind w:left="360" w:hanging="360"/>
      </w:pPr>
      <w:rPr>
        <w:rFonts w:cs="Times New Roman"/>
      </w:rPr>
    </w:lvl>
  </w:abstractNum>
  <w:abstractNum w:abstractNumId="8" w15:restartNumberingAfterBreak="0">
    <w:nsid w:val="29554A5C"/>
    <w:multiLevelType w:val="hybridMultilevel"/>
    <w:tmpl w:val="ED161614"/>
    <w:lvl w:ilvl="0" w:tplc="FFFFFFFF">
      <w:start w:val="1"/>
      <w:numFmt w:val="decimal"/>
      <w:lvlText w:val="%1."/>
      <w:lvlJc w:val="left"/>
      <w:pPr>
        <w:tabs>
          <w:tab w:val="num" w:pos="900"/>
        </w:tabs>
        <w:ind w:left="900" w:hanging="360"/>
      </w:pPr>
      <w:rPr>
        <w:rFonts w:cs="Times New Roman"/>
      </w:rPr>
    </w:lvl>
    <w:lvl w:ilvl="1" w:tplc="FFFFFFFF">
      <w:start w:val="1"/>
      <w:numFmt w:val="lowerLetter"/>
      <w:lvlText w:val="%2."/>
      <w:lvlJc w:val="left"/>
      <w:pPr>
        <w:tabs>
          <w:tab w:val="num" w:pos="1620"/>
        </w:tabs>
        <w:ind w:left="1620" w:hanging="360"/>
      </w:pPr>
      <w:rPr>
        <w:rFonts w:cs="Times New Roman"/>
      </w:rPr>
    </w:lvl>
    <w:lvl w:ilvl="2" w:tplc="FFFFFFFF">
      <w:start w:val="1"/>
      <w:numFmt w:val="lowerRoman"/>
      <w:lvlText w:val="%3."/>
      <w:lvlJc w:val="right"/>
      <w:pPr>
        <w:tabs>
          <w:tab w:val="num" w:pos="2340"/>
        </w:tabs>
        <w:ind w:left="2340" w:hanging="180"/>
      </w:pPr>
      <w:rPr>
        <w:rFonts w:cs="Times New Roman"/>
      </w:rPr>
    </w:lvl>
    <w:lvl w:ilvl="3" w:tplc="FFFFFFFF">
      <w:start w:val="1"/>
      <w:numFmt w:val="decimal"/>
      <w:lvlText w:val="%4."/>
      <w:lvlJc w:val="left"/>
      <w:pPr>
        <w:tabs>
          <w:tab w:val="num" w:pos="3060"/>
        </w:tabs>
        <w:ind w:left="3060" w:hanging="360"/>
      </w:pPr>
      <w:rPr>
        <w:rFonts w:cs="Times New Roman"/>
      </w:rPr>
    </w:lvl>
    <w:lvl w:ilvl="4" w:tplc="FFFFFFFF">
      <w:start w:val="1"/>
      <w:numFmt w:val="lowerLetter"/>
      <w:lvlText w:val="%5."/>
      <w:lvlJc w:val="left"/>
      <w:pPr>
        <w:tabs>
          <w:tab w:val="num" w:pos="3780"/>
        </w:tabs>
        <w:ind w:left="3780" w:hanging="360"/>
      </w:pPr>
      <w:rPr>
        <w:rFonts w:cs="Times New Roman"/>
      </w:rPr>
    </w:lvl>
    <w:lvl w:ilvl="5" w:tplc="FFFFFFFF">
      <w:start w:val="1"/>
      <w:numFmt w:val="lowerRoman"/>
      <w:lvlText w:val="%6."/>
      <w:lvlJc w:val="right"/>
      <w:pPr>
        <w:tabs>
          <w:tab w:val="num" w:pos="4500"/>
        </w:tabs>
        <w:ind w:left="4500" w:hanging="180"/>
      </w:pPr>
      <w:rPr>
        <w:rFonts w:cs="Times New Roman"/>
      </w:rPr>
    </w:lvl>
    <w:lvl w:ilvl="6" w:tplc="FFFFFFFF">
      <w:start w:val="1"/>
      <w:numFmt w:val="decimal"/>
      <w:lvlText w:val="%7."/>
      <w:lvlJc w:val="left"/>
      <w:pPr>
        <w:tabs>
          <w:tab w:val="num" w:pos="5220"/>
        </w:tabs>
        <w:ind w:left="5220" w:hanging="360"/>
      </w:pPr>
      <w:rPr>
        <w:rFonts w:cs="Times New Roman"/>
      </w:rPr>
    </w:lvl>
    <w:lvl w:ilvl="7" w:tplc="FFFFFFFF">
      <w:start w:val="1"/>
      <w:numFmt w:val="lowerLetter"/>
      <w:lvlText w:val="%8."/>
      <w:lvlJc w:val="left"/>
      <w:pPr>
        <w:tabs>
          <w:tab w:val="num" w:pos="5940"/>
        </w:tabs>
        <w:ind w:left="5940" w:hanging="360"/>
      </w:pPr>
      <w:rPr>
        <w:rFonts w:cs="Times New Roman"/>
      </w:rPr>
    </w:lvl>
    <w:lvl w:ilvl="8" w:tplc="FFFFFFFF">
      <w:start w:val="1"/>
      <w:numFmt w:val="lowerRoman"/>
      <w:lvlText w:val="%9."/>
      <w:lvlJc w:val="right"/>
      <w:pPr>
        <w:tabs>
          <w:tab w:val="num" w:pos="6660"/>
        </w:tabs>
        <w:ind w:left="6660" w:hanging="180"/>
      </w:pPr>
      <w:rPr>
        <w:rFonts w:cs="Times New Roman"/>
      </w:rPr>
    </w:lvl>
  </w:abstractNum>
  <w:abstractNum w:abstractNumId="9" w15:restartNumberingAfterBreak="0">
    <w:nsid w:val="2B7F6DB9"/>
    <w:multiLevelType w:val="hybridMultilevel"/>
    <w:tmpl w:val="3090585E"/>
    <w:lvl w:ilvl="0" w:tplc="961652B4">
      <w:start w:val="1"/>
      <w:numFmt w:val="decimal"/>
      <w:lvlText w:val="%1."/>
      <w:lvlJc w:val="left"/>
      <w:pPr>
        <w:tabs>
          <w:tab w:val="num" w:pos="900"/>
        </w:tabs>
        <w:ind w:left="900" w:hanging="360"/>
      </w:pPr>
      <w:rPr>
        <w:rFonts w:cs="Times New Roman"/>
      </w:rPr>
    </w:lvl>
    <w:lvl w:ilvl="1" w:tplc="D8E0BA42">
      <w:start w:val="2"/>
      <w:numFmt w:val="lowerLetter"/>
      <w:lvlText w:val="%2)"/>
      <w:lvlJc w:val="left"/>
      <w:pPr>
        <w:tabs>
          <w:tab w:val="num" w:pos="1077"/>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0" w15:restartNumberingAfterBreak="0">
    <w:nsid w:val="2D596AAD"/>
    <w:multiLevelType w:val="hybridMultilevel"/>
    <w:tmpl w:val="C2F4A80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F842639"/>
    <w:multiLevelType w:val="hybridMultilevel"/>
    <w:tmpl w:val="6C5A4C76"/>
    <w:lvl w:ilvl="0" w:tplc="6E426CFC">
      <w:start w:val="1"/>
      <w:numFmt w:val="lowerLetter"/>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7A27FFD"/>
    <w:multiLevelType w:val="hybridMultilevel"/>
    <w:tmpl w:val="D3D4E5A0"/>
    <w:lvl w:ilvl="0" w:tplc="AAF4E2FE">
      <w:start w:val="1"/>
      <w:numFmt w:val="decimal"/>
      <w:lvlText w:val="%1."/>
      <w:lvlJc w:val="left"/>
      <w:pPr>
        <w:ind w:left="72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B24539"/>
    <w:multiLevelType w:val="singleLevel"/>
    <w:tmpl w:val="43625D84"/>
    <w:lvl w:ilvl="0">
      <w:start w:val="2"/>
      <w:numFmt w:val="lowerLetter"/>
      <w:lvlText w:val="%1)"/>
      <w:legacy w:legacy="1" w:legacySpace="0" w:legacyIndent="360"/>
      <w:lvlJc w:val="left"/>
      <w:rPr>
        <w:rFonts w:cs="Times New Roman"/>
      </w:rPr>
    </w:lvl>
  </w:abstractNum>
  <w:abstractNum w:abstractNumId="14" w15:restartNumberingAfterBreak="0">
    <w:nsid w:val="3CB36A07"/>
    <w:multiLevelType w:val="hybridMultilevel"/>
    <w:tmpl w:val="C2642A88"/>
    <w:lvl w:ilvl="0" w:tplc="2134212E">
      <w:start w:val="1"/>
      <w:numFmt w:val="lowerLetter"/>
      <w:lvlText w:val="%1)"/>
      <w:lvlJc w:val="left"/>
      <w:pPr>
        <w:tabs>
          <w:tab w:val="num" w:pos="720"/>
        </w:tabs>
        <w:ind w:left="720" w:hanging="360"/>
      </w:pPr>
      <w:rPr>
        <w:rFonts w:cs="Times New Roman" w:hint="default"/>
      </w:rPr>
    </w:lvl>
    <w:lvl w:ilvl="1" w:tplc="6ADE3ED8" w:tentative="1">
      <w:start w:val="1"/>
      <w:numFmt w:val="lowerLetter"/>
      <w:lvlText w:val="%2."/>
      <w:lvlJc w:val="left"/>
      <w:pPr>
        <w:tabs>
          <w:tab w:val="num" w:pos="1440"/>
        </w:tabs>
        <w:ind w:left="1440" w:hanging="360"/>
      </w:pPr>
      <w:rPr>
        <w:rFonts w:cs="Times New Roman"/>
      </w:rPr>
    </w:lvl>
    <w:lvl w:ilvl="2" w:tplc="4FDE8D24" w:tentative="1">
      <w:start w:val="1"/>
      <w:numFmt w:val="lowerRoman"/>
      <w:lvlText w:val="%3."/>
      <w:lvlJc w:val="right"/>
      <w:pPr>
        <w:tabs>
          <w:tab w:val="num" w:pos="2160"/>
        </w:tabs>
        <w:ind w:left="2160" w:hanging="180"/>
      </w:pPr>
      <w:rPr>
        <w:rFonts w:cs="Times New Roman"/>
      </w:rPr>
    </w:lvl>
    <w:lvl w:ilvl="3" w:tplc="28B6423C" w:tentative="1">
      <w:start w:val="1"/>
      <w:numFmt w:val="decimal"/>
      <w:lvlText w:val="%4."/>
      <w:lvlJc w:val="left"/>
      <w:pPr>
        <w:tabs>
          <w:tab w:val="num" w:pos="2880"/>
        </w:tabs>
        <w:ind w:left="2880" w:hanging="360"/>
      </w:pPr>
      <w:rPr>
        <w:rFonts w:cs="Times New Roman"/>
      </w:rPr>
    </w:lvl>
    <w:lvl w:ilvl="4" w:tplc="803E51EA" w:tentative="1">
      <w:start w:val="1"/>
      <w:numFmt w:val="lowerLetter"/>
      <w:lvlText w:val="%5."/>
      <w:lvlJc w:val="left"/>
      <w:pPr>
        <w:tabs>
          <w:tab w:val="num" w:pos="3600"/>
        </w:tabs>
        <w:ind w:left="3600" w:hanging="360"/>
      </w:pPr>
      <w:rPr>
        <w:rFonts w:cs="Times New Roman"/>
      </w:rPr>
    </w:lvl>
    <w:lvl w:ilvl="5" w:tplc="E7648ECE" w:tentative="1">
      <w:start w:val="1"/>
      <w:numFmt w:val="lowerRoman"/>
      <w:lvlText w:val="%6."/>
      <w:lvlJc w:val="right"/>
      <w:pPr>
        <w:tabs>
          <w:tab w:val="num" w:pos="4320"/>
        </w:tabs>
        <w:ind w:left="4320" w:hanging="180"/>
      </w:pPr>
      <w:rPr>
        <w:rFonts w:cs="Times New Roman"/>
      </w:rPr>
    </w:lvl>
    <w:lvl w:ilvl="6" w:tplc="0B261178" w:tentative="1">
      <w:start w:val="1"/>
      <w:numFmt w:val="decimal"/>
      <w:lvlText w:val="%7."/>
      <w:lvlJc w:val="left"/>
      <w:pPr>
        <w:tabs>
          <w:tab w:val="num" w:pos="5040"/>
        </w:tabs>
        <w:ind w:left="5040" w:hanging="360"/>
      </w:pPr>
      <w:rPr>
        <w:rFonts w:cs="Times New Roman"/>
      </w:rPr>
    </w:lvl>
    <w:lvl w:ilvl="7" w:tplc="73A4CD9A" w:tentative="1">
      <w:start w:val="1"/>
      <w:numFmt w:val="lowerLetter"/>
      <w:lvlText w:val="%8."/>
      <w:lvlJc w:val="left"/>
      <w:pPr>
        <w:tabs>
          <w:tab w:val="num" w:pos="5760"/>
        </w:tabs>
        <w:ind w:left="5760" w:hanging="360"/>
      </w:pPr>
      <w:rPr>
        <w:rFonts w:cs="Times New Roman"/>
      </w:rPr>
    </w:lvl>
    <w:lvl w:ilvl="8" w:tplc="042C657A" w:tentative="1">
      <w:start w:val="1"/>
      <w:numFmt w:val="lowerRoman"/>
      <w:lvlText w:val="%9."/>
      <w:lvlJc w:val="right"/>
      <w:pPr>
        <w:tabs>
          <w:tab w:val="num" w:pos="6480"/>
        </w:tabs>
        <w:ind w:left="6480" w:hanging="180"/>
      </w:pPr>
      <w:rPr>
        <w:rFonts w:cs="Times New Roman"/>
      </w:rPr>
    </w:lvl>
  </w:abstractNum>
  <w:abstractNum w:abstractNumId="15" w15:restartNumberingAfterBreak="0">
    <w:nsid w:val="4BFC5035"/>
    <w:multiLevelType w:val="hybridMultilevel"/>
    <w:tmpl w:val="A4469010"/>
    <w:lvl w:ilvl="0" w:tplc="0809000F">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CC1561F"/>
    <w:multiLevelType w:val="multilevel"/>
    <w:tmpl w:val="EC4EECBC"/>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0"/>
        </w:tabs>
        <w:ind w:left="900" w:hanging="180"/>
      </w:pPr>
      <w:rPr>
        <w:rFonts w:cs="Times New Roman"/>
      </w:rPr>
    </w:lvl>
    <w:lvl w:ilvl="3">
      <w:start w:val="1"/>
      <w:numFmt w:val="decimal"/>
      <w:lvlText w:val="%4."/>
      <w:lvlJc w:val="left"/>
      <w:pPr>
        <w:tabs>
          <w:tab w:val="num" w:pos="0"/>
        </w:tabs>
        <w:ind w:left="1260" w:hanging="360"/>
      </w:pPr>
      <w:rPr>
        <w:rFonts w:cs="Times New Roman"/>
      </w:rPr>
    </w:lvl>
    <w:lvl w:ilvl="4">
      <w:start w:val="1"/>
      <w:numFmt w:val="lowerLetter"/>
      <w:lvlText w:val="%5."/>
      <w:lvlJc w:val="left"/>
      <w:pPr>
        <w:tabs>
          <w:tab w:val="num" w:pos="0"/>
        </w:tabs>
        <w:ind w:left="1620" w:hanging="360"/>
      </w:pPr>
      <w:rPr>
        <w:rFonts w:cs="Times New Roman"/>
      </w:rPr>
    </w:lvl>
    <w:lvl w:ilvl="5">
      <w:start w:val="1"/>
      <w:numFmt w:val="lowerRoman"/>
      <w:lvlText w:val="%6."/>
      <w:lvlJc w:val="left"/>
      <w:pPr>
        <w:tabs>
          <w:tab w:val="num" w:pos="0"/>
        </w:tabs>
        <w:ind w:left="1800" w:hanging="180"/>
      </w:pPr>
      <w:rPr>
        <w:rFonts w:cs="Times New Roman"/>
      </w:rPr>
    </w:lvl>
    <w:lvl w:ilvl="6">
      <w:start w:val="1"/>
      <w:numFmt w:val="decimal"/>
      <w:lvlText w:val="%7."/>
      <w:lvlJc w:val="left"/>
      <w:pPr>
        <w:tabs>
          <w:tab w:val="num" w:pos="0"/>
        </w:tabs>
        <w:ind w:left="2160" w:hanging="360"/>
      </w:pPr>
      <w:rPr>
        <w:rFonts w:cs="Times New Roman"/>
      </w:rPr>
    </w:lvl>
    <w:lvl w:ilvl="7">
      <w:start w:val="1"/>
      <w:numFmt w:val="lowerLetter"/>
      <w:lvlText w:val="%8."/>
      <w:lvlJc w:val="left"/>
      <w:pPr>
        <w:tabs>
          <w:tab w:val="num" w:pos="0"/>
        </w:tabs>
        <w:ind w:left="2520" w:hanging="360"/>
      </w:pPr>
      <w:rPr>
        <w:rFonts w:cs="Times New Roman"/>
      </w:rPr>
    </w:lvl>
    <w:lvl w:ilvl="8">
      <w:start w:val="1"/>
      <w:numFmt w:val="lowerRoman"/>
      <w:lvlText w:val="%9."/>
      <w:lvlJc w:val="left"/>
      <w:pPr>
        <w:tabs>
          <w:tab w:val="num" w:pos="0"/>
        </w:tabs>
        <w:ind w:left="2700" w:hanging="180"/>
      </w:pPr>
      <w:rPr>
        <w:rFonts w:cs="Times New Roman"/>
      </w:rPr>
    </w:lvl>
  </w:abstractNum>
  <w:abstractNum w:abstractNumId="17" w15:restartNumberingAfterBreak="0">
    <w:nsid w:val="503E2EFA"/>
    <w:multiLevelType w:val="singleLevel"/>
    <w:tmpl w:val="617AFE26"/>
    <w:lvl w:ilvl="0">
      <w:start w:val="1"/>
      <w:numFmt w:val="lowerLetter"/>
      <w:lvlText w:val="%1)"/>
      <w:legacy w:legacy="1" w:legacySpace="0" w:legacyIndent="360"/>
      <w:lvlJc w:val="left"/>
      <w:rPr>
        <w:rFonts w:cs="Times New Roman"/>
      </w:rPr>
    </w:lvl>
  </w:abstractNum>
  <w:abstractNum w:abstractNumId="18" w15:restartNumberingAfterBreak="0">
    <w:nsid w:val="548F47F1"/>
    <w:multiLevelType w:val="hybridMultilevel"/>
    <w:tmpl w:val="6D665CDC"/>
    <w:lvl w:ilvl="0" w:tplc="BCB6057C">
      <w:start w:val="1"/>
      <w:numFmt w:val="bullet"/>
      <w:lvlText w:val=""/>
      <w:lvlJc w:val="left"/>
      <w:pPr>
        <w:tabs>
          <w:tab w:val="num" w:pos="624"/>
        </w:tabs>
        <w:ind w:left="720" w:hanging="360"/>
      </w:pPr>
      <w:rPr>
        <w:rFonts w:ascii="Symbol" w:hAnsi="Symbol" w:hint="default"/>
      </w:rPr>
    </w:lvl>
    <w:lvl w:ilvl="1" w:tplc="08090003">
      <w:start w:val="1"/>
      <w:numFmt w:val="bullet"/>
      <w:lvlText w:val="o"/>
      <w:lvlJc w:val="left"/>
      <w:pPr>
        <w:tabs>
          <w:tab w:val="num" w:pos="1503"/>
        </w:tabs>
        <w:ind w:left="1503" w:hanging="360"/>
      </w:pPr>
      <w:rPr>
        <w:rFonts w:ascii="Courier New" w:hAnsi="Courier New" w:cs="Courier New" w:hint="default"/>
      </w:rPr>
    </w:lvl>
    <w:lvl w:ilvl="2" w:tplc="08090005">
      <w:start w:val="1"/>
      <w:numFmt w:val="bullet"/>
      <w:lvlText w:val=""/>
      <w:lvlJc w:val="left"/>
      <w:pPr>
        <w:tabs>
          <w:tab w:val="num" w:pos="2223"/>
        </w:tabs>
        <w:ind w:left="2223" w:hanging="360"/>
      </w:pPr>
      <w:rPr>
        <w:rFonts w:ascii="Wingdings" w:hAnsi="Wingdings" w:hint="default"/>
      </w:rPr>
    </w:lvl>
    <w:lvl w:ilvl="3" w:tplc="08090001">
      <w:start w:val="1"/>
      <w:numFmt w:val="bullet"/>
      <w:lvlText w:val=""/>
      <w:lvlJc w:val="left"/>
      <w:pPr>
        <w:tabs>
          <w:tab w:val="num" w:pos="2943"/>
        </w:tabs>
        <w:ind w:left="2943" w:hanging="360"/>
      </w:pPr>
      <w:rPr>
        <w:rFonts w:ascii="Symbol" w:hAnsi="Symbol" w:hint="default"/>
      </w:rPr>
    </w:lvl>
    <w:lvl w:ilvl="4" w:tplc="08090003">
      <w:start w:val="1"/>
      <w:numFmt w:val="bullet"/>
      <w:lvlText w:val="o"/>
      <w:lvlJc w:val="left"/>
      <w:pPr>
        <w:tabs>
          <w:tab w:val="num" w:pos="3663"/>
        </w:tabs>
        <w:ind w:left="3663" w:hanging="360"/>
      </w:pPr>
      <w:rPr>
        <w:rFonts w:ascii="Courier New" w:hAnsi="Courier New" w:cs="Courier New" w:hint="default"/>
      </w:rPr>
    </w:lvl>
    <w:lvl w:ilvl="5" w:tplc="08090005">
      <w:start w:val="1"/>
      <w:numFmt w:val="bullet"/>
      <w:lvlText w:val=""/>
      <w:lvlJc w:val="left"/>
      <w:pPr>
        <w:tabs>
          <w:tab w:val="num" w:pos="4383"/>
        </w:tabs>
        <w:ind w:left="4383" w:hanging="360"/>
      </w:pPr>
      <w:rPr>
        <w:rFonts w:ascii="Wingdings" w:hAnsi="Wingdings" w:hint="default"/>
      </w:rPr>
    </w:lvl>
    <w:lvl w:ilvl="6" w:tplc="08090001">
      <w:start w:val="1"/>
      <w:numFmt w:val="bullet"/>
      <w:lvlText w:val=""/>
      <w:lvlJc w:val="left"/>
      <w:pPr>
        <w:tabs>
          <w:tab w:val="num" w:pos="5103"/>
        </w:tabs>
        <w:ind w:left="5103" w:hanging="360"/>
      </w:pPr>
      <w:rPr>
        <w:rFonts w:ascii="Symbol" w:hAnsi="Symbol" w:hint="default"/>
      </w:rPr>
    </w:lvl>
    <w:lvl w:ilvl="7" w:tplc="08090003">
      <w:start w:val="1"/>
      <w:numFmt w:val="bullet"/>
      <w:lvlText w:val="o"/>
      <w:lvlJc w:val="left"/>
      <w:pPr>
        <w:tabs>
          <w:tab w:val="num" w:pos="5823"/>
        </w:tabs>
        <w:ind w:left="5823" w:hanging="360"/>
      </w:pPr>
      <w:rPr>
        <w:rFonts w:ascii="Courier New" w:hAnsi="Courier New" w:cs="Courier New" w:hint="default"/>
      </w:rPr>
    </w:lvl>
    <w:lvl w:ilvl="8" w:tplc="08090005">
      <w:start w:val="1"/>
      <w:numFmt w:val="bullet"/>
      <w:lvlText w:val=""/>
      <w:lvlJc w:val="left"/>
      <w:pPr>
        <w:tabs>
          <w:tab w:val="num" w:pos="6543"/>
        </w:tabs>
        <w:ind w:left="6543" w:hanging="360"/>
      </w:pPr>
      <w:rPr>
        <w:rFonts w:ascii="Wingdings" w:hAnsi="Wingdings" w:hint="default"/>
      </w:rPr>
    </w:lvl>
  </w:abstractNum>
  <w:abstractNum w:abstractNumId="19" w15:restartNumberingAfterBreak="0">
    <w:nsid w:val="5C6E24B0"/>
    <w:multiLevelType w:val="hybridMultilevel"/>
    <w:tmpl w:val="54800B9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754F71"/>
    <w:multiLevelType w:val="hybridMultilevel"/>
    <w:tmpl w:val="DDB2B966"/>
    <w:lvl w:ilvl="0" w:tplc="66A669BE">
      <w:start w:val="1"/>
      <w:numFmt w:val="lowerLetter"/>
      <w:lvlText w:val="%1)"/>
      <w:lvlJc w:val="left"/>
      <w:pPr>
        <w:tabs>
          <w:tab w:val="num" w:pos="737"/>
        </w:tabs>
        <w:ind w:left="783"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609573FF"/>
    <w:multiLevelType w:val="hybridMultilevel"/>
    <w:tmpl w:val="7A06C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9E040E"/>
    <w:multiLevelType w:val="hybridMultilevel"/>
    <w:tmpl w:val="94143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E02FDA"/>
    <w:multiLevelType w:val="singleLevel"/>
    <w:tmpl w:val="7CEE1518"/>
    <w:lvl w:ilvl="0">
      <w:start w:val="2"/>
      <w:numFmt w:val="lowerLetter"/>
      <w:lvlText w:val="%1) "/>
      <w:legacy w:legacy="1" w:legacySpace="0" w:legacyIndent="360"/>
      <w:lvlJc w:val="left"/>
      <w:pPr>
        <w:ind w:left="1368" w:hanging="360"/>
      </w:pPr>
      <w:rPr>
        <w:rFonts w:cs="Times New Roman"/>
        <w:sz w:val="24"/>
      </w:rPr>
    </w:lvl>
  </w:abstractNum>
  <w:abstractNum w:abstractNumId="24" w15:restartNumberingAfterBreak="0">
    <w:nsid w:val="64FB3CEC"/>
    <w:multiLevelType w:val="singleLevel"/>
    <w:tmpl w:val="FBB028FE"/>
    <w:lvl w:ilvl="0">
      <w:start w:val="4"/>
      <w:numFmt w:val="lowerLetter"/>
      <w:lvlText w:val="%1)"/>
      <w:legacy w:legacy="1" w:legacySpace="0" w:legacyIndent="360"/>
      <w:lvlJc w:val="left"/>
      <w:rPr>
        <w:rFonts w:cs="Times New Roman"/>
      </w:rPr>
    </w:lvl>
  </w:abstractNum>
  <w:abstractNum w:abstractNumId="25" w15:restartNumberingAfterBreak="0">
    <w:nsid w:val="707C0AB3"/>
    <w:multiLevelType w:val="hybridMultilevel"/>
    <w:tmpl w:val="1C52F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B56CF3"/>
    <w:multiLevelType w:val="hybridMultilevel"/>
    <w:tmpl w:val="636A4B88"/>
    <w:lvl w:ilvl="0" w:tplc="140A000F">
      <w:start w:val="1"/>
      <w:numFmt w:val="decimal"/>
      <w:lvlText w:val="%1."/>
      <w:lvlJc w:val="left"/>
      <w:pPr>
        <w:ind w:left="729" w:hanging="360"/>
      </w:pPr>
    </w:lvl>
    <w:lvl w:ilvl="1" w:tplc="04090019">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27" w15:restartNumberingAfterBreak="0">
    <w:nsid w:val="77053996"/>
    <w:multiLevelType w:val="singleLevel"/>
    <w:tmpl w:val="E848A76A"/>
    <w:lvl w:ilvl="0">
      <w:start w:val="4"/>
      <w:numFmt w:val="lowerLetter"/>
      <w:lvlText w:val="%1) "/>
      <w:legacy w:legacy="1" w:legacySpace="0" w:legacyIndent="360"/>
      <w:lvlJc w:val="left"/>
      <w:pPr>
        <w:ind w:left="1368" w:hanging="360"/>
      </w:pPr>
      <w:rPr>
        <w:rFonts w:cs="Times New Roman"/>
        <w:sz w:val="24"/>
      </w:rPr>
    </w:lvl>
  </w:abstractNum>
  <w:num w:numId="1" w16cid:durableId="1953052880">
    <w:abstractNumId w:val="17"/>
  </w:num>
  <w:num w:numId="2" w16cid:durableId="1301615409">
    <w:abstractNumId w:val="4"/>
  </w:num>
  <w:num w:numId="3" w16cid:durableId="42413318">
    <w:abstractNumId w:val="1"/>
  </w:num>
  <w:num w:numId="4" w16cid:durableId="584072204">
    <w:abstractNumId w:val="23"/>
  </w:num>
  <w:num w:numId="5" w16cid:durableId="167067366">
    <w:abstractNumId w:val="6"/>
  </w:num>
  <w:num w:numId="6" w16cid:durableId="1239439615">
    <w:abstractNumId w:val="27"/>
  </w:num>
  <w:num w:numId="7" w16cid:durableId="2131822335">
    <w:abstractNumId w:val="2"/>
  </w:num>
  <w:num w:numId="8" w16cid:durableId="155462972">
    <w:abstractNumId w:val="13"/>
  </w:num>
  <w:num w:numId="9" w16cid:durableId="201137021">
    <w:abstractNumId w:val="24"/>
  </w:num>
  <w:num w:numId="10" w16cid:durableId="683900653">
    <w:abstractNumId w:val="14"/>
  </w:num>
  <w:num w:numId="11" w16cid:durableId="392626443">
    <w:abstractNumId w:val="15"/>
  </w:num>
  <w:num w:numId="12" w16cid:durableId="11007577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8026430">
    <w:abstractNumId w:val="3"/>
  </w:num>
  <w:num w:numId="14" w16cid:durableId="1160581757">
    <w:abstractNumId w:val="18"/>
  </w:num>
  <w:num w:numId="15" w16cid:durableId="1289969023">
    <w:abstractNumId w:val="7"/>
    <w:lvlOverride w:ilvl="0">
      <w:startOverride w:val="1"/>
    </w:lvlOverride>
  </w:num>
  <w:num w:numId="16" w16cid:durableId="1635141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54173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86105457">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2936644">
    <w:abstractNumId w:val="16"/>
  </w:num>
  <w:num w:numId="20" w16cid:durableId="972519980">
    <w:abstractNumId w:val="22"/>
  </w:num>
  <w:num w:numId="21" w16cid:durableId="1575123029">
    <w:abstractNumId w:val="19"/>
  </w:num>
  <w:num w:numId="22" w16cid:durableId="1292976855">
    <w:abstractNumId w:val="21"/>
  </w:num>
  <w:num w:numId="23" w16cid:durableId="1085763331">
    <w:abstractNumId w:val="25"/>
  </w:num>
  <w:num w:numId="24" w16cid:durableId="596132067">
    <w:abstractNumId w:val="10"/>
  </w:num>
  <w:num w:numId="25" w16cid:durableId="1038890144">
    <w:abstractNumId w:val="11"/>
  </w:num>
  <w:num w:numId="26" w16cid:durableId="1595624168">
    <w:abstractNumId w:val="0"/>
  </w:num>
  <w:num w:numId="27" w16cid:durableId="974064592">
    <w:abstractNumId w:val="26"/>
  </w:num>
  <w:num w:numId="28" w16cid:durableId="475801177">
    <w:abstractNumId w:val="12"/>
  </w:num>
  <w:num w:numId="29" w16cid:durableId="8083974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4A3"/>
    <w:rsid w:val="00036F78"/>
    <w:rsid w:val="00040802"/>
    <w:rsid w:val="00055B55"/>
    <w:rsid w:val="0007332D"/>
    <w:rsid w:val="0009730F"/>
    <w:rsid w:val="000B4D99"/>
    <w:rsid w:val="000C103F"/>
    <w:rsid w:val="000C2185"/>
    <w:rsid w:val="000D08C4"/>
    <w:rsid w:val="000D091E"/>
    <w:rsid w:val="000D74CF"/>
    <w:rsid w:val="000E29A7"/>
    <w:rsid w:val="000F43B3"/>
    <w:rsid w:val="00104BE4"/>
    <w:rsid w:val="00111DD5"/>
    <w:rsid w:val="00116198"/>
    <w:rsid w:val="0013055B"/>
    <w:rsid w:val="00137E88"/>
    <w:rsid w:val="001655DC"/>
    <w:rsid w:val="0019036F"/>
    <w:rsid w:val="001A3628"/>
    <w:rsid w:val="001B1437"/>
    <w:rsid w:val="001B4F94"/>
    <w:rsid w:val="001C3DB4"/>
    <w:rsid w:val="001C7D6C"/>
    <w:rsid w:val="001D0D2F"/>
    <w:rsid w:val="001D2B4A"/>
    <w:rsid w:val="001D2D26"/>
    <w:rsid w:val="001D42C0"/>
    <w:rsid w:val="001F0856"/>
    <w:rsid w:val="002056D5"/>
    <w:rsid w:val="00206726"/>
    <w:rsid w:val="00220021"/>
    <w:rsid w:val="002265BA"/>
    <w:rsid w:val="00231CE0"/>
    <w:rsid w:val="002438AF"/>
    <w:rsid w:val="002534E8"/>
    <w:rsid w:val="002541B4"/>
    <w:rsid w:val="00256450"/>
    <w:rsid w:val="00271AE9"/>
    <w:rsid w:val="0028228C"/>
    <w:rsid w:val="002B29BC"/>
    <w:rsid w:val="002C05D1"/>
    <w:rsid w:val="002C41B3"/>
    <w:rsid w:val="002D1CBF"/>
    <w:rsid w:val="002D4FF8"/>
    <w:rsid w:val="002E6316"/>
    <w:rsid w:val="002F37C0"/>
    <w:rsid w:val="00311332"/>
    <w:rsid w:val="00311E17"/>
    <w:rsid w:val="0031779D"/>
    <w:rsid w:val="00323DCC"/>
    <w:rsid w:val="00325BA3"/>
    <w:rsid w:val="00333B30"/>
    <w:rsid w:val="00345141"/>
    <w:rsid w:val="003676C9"/>
    <w:rsid w:val="003C2787"/>
    <w:rsid w:val="00452DF4"/>
    <w:rsid w:val="00456582"/>
    <w:rsid w:val="00477DBE"/>
    <w:rsid w:val="004B3060"/>
    <w:rsid w:val="004C34A3"/>
    <w:rsid w:val="004C7876"/>
    <w:rsid w:val="004D4CFC"/>
    <w:rsid w:val="004E71A6"/>
    <w:rsid w:val="004F5F43"/>
    <w:rsid w:val="00530C32"/>
    <w:rsid w:val="00553D4F"/>
    <w:rsid w:val="00573A47"/>
    <w:rsid w:val="005848D9"/>
    <w:rsid w:val="0058710C"/>
    <w:rsid w:val="00596760"/>
    <w:rsid w:val="005A1899"/>
    <w:rsid w:val="005B3D35"/>
    <w:rsid w:val="005C0F68"/>
    <w:rsid w:val="005E2363"/>
    <w:rsid w:val="005F078D"/>
    <w:rsid w:val="005F1F88"/>
    <w:rsid w:val="00611AB6"/>
    <w:rsid w:val="0062555D"/>
    <w:rsid w:val="00632397"/>
    <w:rsid w:val="00657E52"/>
    <w:rsid w:val="0067112A"/>
    <w:rsid w:val="00685369"/>
    <w:rsid w:val="00685E28"/>
    <w:rsid w:val="006A1407"/>
    <w:rsid w:val="006A624F"/>
    <w:rsid w:val="006D4B66"/>
    <w:rsid w:val="006E0FBA"/>
    <w:rsid w:val="006F14BE"/>
    <w:rsid w:val="006F2D21"/>
    <w:rsid w:val="006F3114"/>
    <w:rsid w:val="006F7CDE"/>
    <w:rsid w:val="007001B8"/>
    <w:rsid w:val="00721349"/>
    <w:rsid w:val="007223F2"/>
    <w:rsid w:val="007233E5"/>
    <w:rsid w:val="00763072"/>
    <w:rsid w:val="00763402"/>
    <w:rsid w:val="00776E79"/>
    <w:rsid w:val="007826B9"/>
    <w:rsid w:val="00782AB0"/>
    <w:rsid w:val="00783144"/>
    <w:rsid w:val="00784462"/>
    <w:rsid w:val="007B3351"/>
    <w:rsid w:val="007D27CF"/>
    <w:rsid w:val="007D6AC5"/>
    <w:rsid w:val="00804BF5"/>
    <w:rsid w:val="0080766A"/>
    <w:rsid w:val="00810AF3"/>
    <w:rsid w:val="00822FFB"/>
    <w:rsid w:val="008347B3"/>
    <w:rsid w:val="008550EC"/>
    <w:rsid w:val="008764CF"/>
    <w:rsid w:val="00881BA5"/>
    <w:rsid w:val="00882D04"/>
    <w:rsid w:val="0088462A"/>
    <w:rsid w:val="0089705D"/>
    <w:rsid w:val="008A195D"/>
    <w:rsid w:val="008B21F3"/>
    <w:rsid w:val="008B4D06"/>
    <w:rsid w:val="008C3F52"/>
    <w:rsid w:val="008E4857"/>
    <w:rsid w:val="008F5BED"/>
    <w:rsid w:val="0091011D"/>
    <w:rsid w:val="00911382"/>
    <w:rsid w:val="0092748C"/>
    <w:rsid w:val="00930CB4"/>
    <w:rsid w:val="0094186C"/>
    <w:rsid w:val="00956949"/>
    <w:rsid w:val="00967AB0"/>
    <w:rsid w:val="009B1E29"/>
    <w:rsid w:val="009B6B3B"/>
    <w:rsid w:val="009C6546"/>
    <w:rsid w:val="009F379A"/>
    <w:rsid w:val="00A1572D"/>
    <w:rsid w:val="00A309CE"/>
    <w:rsid w:val="00A41B14"/>
    <w:rsid w:val="00A51F4E"/>
    <w:rsid w:val="00A560B4"/>
    <w:rsid w:val="00A57988"/>
    <w:rsid w:val="00A80E4D"/>
    <w:rsid w:val="00A81F91"/>
    <w:rsid w:val="00AA6AAA"/>
    <w:rsid w:val="00AC6038"/>
    <w:rsid w:val="00AC63E1"/>
    <w:rsid w:val="00AE1455"/>
    <w:rsid w:val="00AF2279"/>
    <w:rsid w:val="00B0250F"/>
    <w:rsid w:val="00B106D3"/>
    <w:rsid w:val="00B23D64"/>
    <w:rsid w:val="00B4078B"/>
    <w:rsid w:val="00B66D95"/>
    <w:rsid w:val="00B822C5"/>
    <w:rsid w:val="00BC5BB6"/>
    <w:rsid w:val="00BD2F4B"/>
    <w:rsid w:val="00BD5A4D"/>
    <w:rsid w:val="00BE0656"/>
    <w:rsid w:val="00BE1EDB"/>
    <w:rsid w:val="00C01141"/>
    <w:rsid w:val="00C23D78"/>
    <w:rsid w:val="00C5229B"/>
    <w:rsid w:val="00C77EF3"/>
    <w:rsid w:val="00C876B0"/>
    <w:rsid w:val="00CB647A"/>
    <w:rsid w:val="00D07AFB"/>
    <w:rsid w:val="00D175EF"/>
    <w:rsid w:val="00D500B7"/>
    <w:rsid w:val="00D52BB7"/>
    <w:rsid w:val="00D55003"/>
    <w:rsid w:val="00D5611A"/>
    <w:rsid w:val="00D57250"/>
    <w:rsid w:val="00D624EE"/>
    <w:rsid w:val="00D6411D"/>
    <w:rsid w:val="00D67903"/>
    <w:rsid w:val="00D76F15"/>
    <w:rsid w:val="00D845FC"/>
    <w:rsid w:val="00D86A1F"/>
    <w:rsid w:val="00D87D21"/>
    <w:rsid w:val="00DB3A46"/>
    <w:rsid w:val="00DE1E33"/>
    <w:rsid w:val="00DE3C57"/>
    <w:rsid w:val="00DF17FF"/>
    <w:rsid w:val="00E11B1C"/>
    <w:rsid w:val="00E170F3"/>
    <w:rsid w:val="00E3538C"/>
    <w:rsid w:val="00E478C8"/>
    <w:rsid w:val="00E52EDC"/>
    <w:rsid w:val="00E762EA"/>
    <w:rsid w:val="00E869B9"/>
    <w:rsid w:val="00EF149A"/>
    <w:rsid w:val="00F23652"/>
    <w:rsid w:val="00F32AD6"/>
    <w:rsid w:val="00F73705"/>
    <w:rsid w:val="00F750E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3936E"/>
  <w15:docId w15:val="{65261935-C70C-4764-8172-7DDD21FF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4A3"/>
    <w:pPr>
      <w:spacing w:after="0" w:line="240" w:lineRule="auto"/>
    </w:pPr>
    <w:rPr>
      <w:rFonts w:ascii="Times New Roman" w:eastAsia="Times New Roman" w:hAnsi="Times New Roman" w:cs="Times New Roman"/>
      <w:sz w:val="24"/>
      <w:szCs w:val="24"/>
    </w:rPr>
  </w:style>
  <w:style w:type="paragraph" w:styleId="Heading1">
    <w:name w:val="heading 1"/>
    <w:aliases w:val="seção"/>
    <w:basedOn w:val="Normal"/>
    <w:next w:val="Normal"/>
    <w:link w:val="Heading1Char"/>
    <w:qFormat/>
    <w:rsid w:val="004C34A3"/>
    <w:pPr>
      <w:keepNext/>
      <w:widowControl w:val="0"/>
      <w:overflowPunct w:val="0"/>
      <w:autoSpaceDE w:val="0"/>
      <w:autoSpaceDN w:val="0"/>
      <w:adjustRightInd w:val="0"/>
      <w:spacing w:before="240" w:after="60"/>
      <w:textAlignment w:val="baseline"/>
      <w:outlineLvl w:val="0"/>
    </w:pPr>
    <w:rPr>
      <w:rFonts w:ascii="Arial" w:hAnsi="Arial"/>
      <w:b/>
      <w:kern w:val="28"/>
      <w:sz w:val="28"/>
      <w:szCs w:val="20"/>
    </w:rPr>
  </w:style>
  <w:style w:type="paragraph" w:styleId="Heading2">
    <w:name w:val="heading 2"/>
    <w:basedOn w:val="Normal"/>
    <w:next w:val="Normal"/>
    <w:link w:val="Heading2Char"/>
    <w:qFormat/>
    <w:rsid w:val="004C34A3"/>
    <w:pPr>
      <w:keepNext/>
      <w:ind w:left="720"/>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C34A3"/>
    <w:pPr>
      <w:tabs>
        <w:tab w:val="center" w:pos="4513"/>
        <w:tab w:val="right" w:pos="9026"/>
      </w:tabs>
    </w:pPr>
  </w:style>
  <w:style w:type="character" w:customStyle="1" w:styleId="HeaderChar">
    <w:name w:val="Header Char"/>
    <w:basedOn w:val="DefaultParagraphFont"/>
    <w:link w:val="Header"/>
    <w:rsid w:val="004C34A3"/>
  </w:style>
  <w:style w:type="paragraph" w:styleId="Footer">
    <w:name w:val="footer"/>
    <w:basedOn w:val="Normal"/>
    <w:link w:val="FooterChar"/>
    <w:uiPriority w:val="99"/>
    <w:unhideWhenUsed/>
    <w:rsid w:val="004C34A3"/>
    <w:pPr>
      <w:tabs>
        <w:tab w:val="center" w:pos="4513"/>
        <w:tab w:val="right" w:pos="9026"/>
      </w:tabs>
    </w:pPr>
  </w:style>
  <w:style w:type="character" w:customStyle="1" w:styleId="FooterChar">
    <w:name w:val="Footer Char"/>
    <w:basedOn w:val="DefaultParagraphFont"/>
    <w:link w:val="Footer"/>
    <w:uiPriority w:val="99"/>
    <w:rsid w:val="004C34A3"/>
  </w:style>
  <w:style w:type="table" w:styleId="TableGrid">
    <w:name w:val="Table Grid"/>
    <w:basedOn w:val="TableNormal"/>
    <w:uiPriority w:val="59"/>
    <w:rsid w:val="004C3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rsid w:val="004C34A3"/>
    <w:pPr>
      <w:spacing w:after="170" w:line="280" w:lineRule="atLeast"/>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4C34A3"/>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4C34A3"/>
    <w:rPr>
      <w:rFonts w:ascii="Tahoma" w:hAnsi="Tahoma" w:cs="Tahoma"/>
      <w:sz w:val="16"/>
      <w:szCs w:val="16"/>
    </w:rPr>
  </w:style>
  <w:style w:type="character" w:customStyle="1" w:styleId="BalloonTextChar">
    <w:name w:val="Balloon Text Char"/>
    <w:basedOn w:val="DefaultParagraphFont"/>
    <w:link w:val="BalloonText"/>
    <w:uiPriority w:val="99"/>
    <w:semiHidden/>
    <w:rsid w:val="004C34A3"/>
    <w:rPr>
      <w:rFonts w:ascii="Tahoma" w:hAnsi="Tahoma" w:cs="Tahoma"/>
      <w:sz w:val="16"/>
      <w:szCs w:val="16"/>
    </w:rPr>
  </w:style>
  <w:style w:type="paragraph" w:styleId="BodyTextIndent2">
    <w:name w:val="Body Text Indent 2"/>
    <w:basedOn w:val="Normal"/>
    <w:link w:val="BodyTextIndent2Char"/>
    <w:uiPriority w:val="99"/>
    <w:semiHidden/>
    <w:unhideWhenUsed/>
    <w:rsid w:val="004C34A3"/>
    <w:pPr>
      <w:spacing w:after="120" w:line="480" w:lineRule="auto"/>
      <w:ind w:left="283"/>
    </w:pPr>
  </w:style>
  <w:style w:type="character" w:customStyle="1" w:styleId="BodyTextIndent2Char">
    <w:name w:val="Body Text Indent 2 Char"/>
    <w:basedOn w:val="DefaultParagraphFont"/>
    <w:link w:val="BodyTextIndent2"/>
    <w:uiPriority w:val="99"/>
    <w:semiHidden/>
    <w:rsid w:val="004C34A3"/>
  </w:style>
  <w:style w:type="paragraph" w:styleId="BodyTextIndent3">
    <w:name w:val="Body Text Indent 3"/>
    <w:basedOn w:val="Normal"/>
    <w:link w:val="BodyTextIndent3Char"/>
    <w:uiPriority w:val="99"/>
    <w:semiHidden/>
    <w:unhideWhenUsed/>
    <w:rsid w:val="004C34A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C34A3"/>
    <w:rPr>
      <w:sz w:val="16"/>
      <w:szCs w:val="16"/>
    </w:rPr>
  </w:style>
  <w:style w:type="paragraph" w:styleId="BodyTextIndent">
    <w:name w:val="Body Text Indent"/>
    <w:basedOn w:val="Normal"/>
    <w:link w:val="BodyTextIndentChar"/>
    <w:uiPriority w:val="99"/>
    <w:unhideWhenUsed/>
    <w:rsid w:val="004C34A3"/>
    <w:pPr>
      <w:spacing w:after="120"/>
      <w:ind w:left="283"/>
    </w:pPr>
  </w:style>
  <w:style w:type="character" w:customStyle="1" w:styleId="BodyTextIndentChar">
    <w:name w:val="Body Text Indent Char"/>
    <w:basedOn w:val="DefaultParagraphFont"/>
    <w:link w:val="BodyTextIndent"/>
    <w:uiPriority w:val="99"/>
    <w:rsid w:val="004C34A3"/>
  </w:style>
  <w:style w:type="paragraph" w:styleId="BodyText3">
    <w:name w:val="Body Text 3"/>
    <w:basedOn w:val="Normal"/>
    <w:link w:val="BodyText3Char"/>
    <w:uiPriority w:val="99"/>
    <w:semiHidden/>
    <w:unhideWhenUsed/>
    <w:rsid w:val="004C34A3"/>
    <w:pPr>
      <w:spacing w:after="120"/>
    </w:pPr>
    <w:rPr>
      <w:sz w:val="16"/>
      <w:szCs w:val="16"/>
    </w:rPr>
  </w:style>
  <w:style w:type="character" w:customStyle="1" w:styleId="BodyText3Char">
    <w:name w:val="Body Text 3 Char"/>
    <w:basedOn w:val="DefaultParagraphFont"/>
    <w:link w:val="BodyText3"/>
    <w:uiPriority w:val="99"/>
    <w:semiHidden/>
    <w:rsid w:val="004C34A3"/>
    <w:rPr>
      <w:sz w:val="16"/>
      <w:szCs w:val="16"/>
    </w:rPr>
  </w:style>
  <w:style w:type="character" w:customStyle="1" w:styleId="Heading1Char">
    <w:name w:val="Heading 1 Char"/>
    <w:aliases w:val="seção Char"/>
    <w:basedOn w:val="DefaultParagraphFont"/>
    <w:link w:val="Heading1"/>
    <w:rsid w:val="004C34A3"/>
    <w:rPr>
      <w:rFonts w:ascii="Arial" w:eastAsia="Times New Roman" w:hAnsi="Arial" w:cs="Times New Roman"/>
      <w:b/>
      <w:kern w:val="28"/>
      <w:sz w:val="28"/>
      <w:szCs w:val="20"/>
      <w:lang w:val="en-GB" w:eastAsia="en-GB"/>
    </w:rPr>
  </w:style>
  <w:style w:type="character" w:customStyle="1" w:styleId="Heading2Char">
    <w:name w:val="Heading 2 Char"/>
    <w:basedOn w:val="DefaultParagraphFont"/>
    <w:link w:val="Heading2"/>
    <w:rsid w:val="004C34A3"/>
    <w:rPr>
      <w:rFonts w:ascii="Times New Roman" w:eastAsia="Times New Roman" w:hAnsi="Times New Roman" w:cs="Times New Roman"/>
      <w:b/>
      <w:bCs/>
      <w:sz w:val="24"/>
      <w:szCs w:val="24"/>
      <w:lang w:val="en-GB" w:eastAsia="en-GB"/>
    </w:rPr>
  </w:style>
  <w:style w:type="paragraph" w:styleId="Title">
    <w:name w:val="Title"/>
    <w:basedOn w:val="Normal"/>
    <w:link w:val="TitleChar"/>
    <w:qFormat/>
    <w:rsid w:val="004C34A3"/>
    <w:pPr>
      <w:spacing w:line="360" w:lineRule="auto"/>
      <w:jc w:val="center"/>
    </w:pPr>
    <w:rPr>
      <w:sz w:val="28"/>
    </w:rPr>
  </w:style>
  <w:style w:type="character" w:customStyle="1" w:styleId="TitleChar">
    <w:name w:val="Title Char"/>
    <w:basedOn w:val="DefaultParagraphFont"/>
    <w:link w:val="Title"/>
    <w:rsid w:val="004C34A3"/>
    <w:rPr>
      <w:rFonts w:ascii="Times New Roman" w:eastAsia="Times New Roman" w:hAnsi="Times New Roman" w:cs="Times New Roman"/>
      <w:sz w:val="28"/>
      <w:szCs w:val="24"/>
      <w:lang w:val="en-GB"/>
    </w:rPr>
  </w:style>
  <w:style w:type="paragraph" w:customStyle="1" w:styleId="Textoindependiente1">
    <w:name w:val="Texto independiente1"/>
    <w:basedOn w:val="Normal"/>
    <w:rsid w:val="004C34A3"/>
    <w:pPr>
      <w:widowControl w:val="0"/>
      <w:tabs>
        <w:tab w:val="left" w:pos="-720"/>
      </w:tabs>
      <w:overflowPunct w:val="0"/>
      <w:autoSpaceDE w:val="0"/>
      <w:autoSpaceDN w:val="0"/>
      <w:adjustRightInd w:val="0"/>
      <w:jc w:val="center"/>
      <w:textAlignment w:val="baseline"/>
    </w:pPr>
    <w:rPr>
      <w:rFonts w:ascii="MS Sans Serif" w:hAnsi="MS Sans Serif"/>
      <w:sz w:val="28"/>
      <w:szCs w:val="20"/>
    </w:rPr>
  </w:style>
  <w:style w:type="paragraph" w:customStyle="1" w:styleId="Ttulo11">
    <w:name w:val="Título 11"/>
    <w:basedOn w:val="Normal"/>
    <w:next w:val="Normal"/>
    <w:rsid w:val="004C34A3"/>
    <w:pPr>
      <w:keepNext/>
      <w:widowControl w:val="0"/>
      <w:overflowPunct w:val="0"/>
      <w:autoSpaceDE w:val="0"/>
      <w:autoSpaceDN w:val="0"/>
      <w:adjustRightInd w:val="0"/>
      <w:textAlignment w:val="baseline"/>
    </w:pPr>
    <w:rPr>
      <w:b/>
      <w:sz w:val="32"/>
      <w:szCs w:val="20"/>
    </w:rPr>
  </w:style>
  <w:style w:type="paragraph" w:customStyle="1" w:styleId="Ttulo21">
    <w:name w:val="Título 21"/>
    <w:basedOn w:val="Normal"/>
    <w:next w:val="Normal"/>
    <w:rsid w:val="004C34A3"/>
    <w:pPr>
      <w:keepNext/>
      <w:widowControl w:val="0"/>
      <w:overflowPunct w:val="0"/>
      <w:autoSpaceDE w:val="0"/>
      <w:autoSpaceDN w:val="0"/>
      <w:adjustRightInd w:val="0"/>
      <w:spacing w:before="240" w:after="60"/>
      <w:textAlignment w:val="baseline"/>
    </w:pPr>
    <w:rPr>
      <w:rFonts w:ascii="Arial" w:hAnsi="Arial"/>
      <w:b/>
      <w:i/>
      <w:szCs w:val="20"/>
    </w:rPr>
  </w:style>
  <w:style w:type="paragraph" w:styleId="NoSpacing">
    <w:name w:val="No Spacing"/>
    <w:link w:val="NoSpacingChar"/>
    <w:uiPriority w:val="1"/>
    <w:qFormat/>
    <w:rsid w:val="004C34A3"/>
    <w:pPr>
      <w:spacing w:after="0" w:line="240" w:lineRule="auto"/>
    </w:pPr>
    <w:rPr>
      <w:rFonts w:eastAsiaTheme="minorEastAsia"/>
    </w:rPr>
  </w:style>
  <w:style w:type="character" w:customStyle="1" w:styleId="NoSpacingChar">
    <w:name w:val="No Spacing Char"/>
    <w:basedOn w:val="DefaultParagraphFont"/>
    <w:link w:val="NoSpacing"/>
    <w:uiPriority w:val="1"/>
    <w:rsid w:val="004C34A3"/>
    <w:rPr>
      <w:rFonts w:eastAsiaTheme="minorEastAsia"/>
      <w:lang w:val="en-GB" w:eastAsia="en-GB"/>
    </w:rPr>
  </w:style>
  <w:style w:type="paragraph" w:styleId="Caption">
    <w:name w:val="caption"/>
    <w:basedOn w:val="Normal"/>
    <w:next w:val="Normal"/>
    <w:qFormat/>
    <w:rsid w:val="004C34A3"/>
    <w:pPr>
      <w:tabs>
        <w:tab w:val="left" w:pos="0"/>
      </w:tabs>
      <w:suppressAutoHyphens/>
      <w:jc w:val="center"/>
    </w:pPr>
    <w:rPr>
      <w:rFonts w:ascii="Arial" w:hAnsi="Arial"/>
      <w:b/>
    </w:rPr>
  </w:style>
  <w:style w:type="paragraph" w:styleId="TOC1">
    <w:name w:val="toc 1"/>
    <w:basedOn w:val="Normal"/>
    <w:next w:val="Normal"/>
    <w:autoRedefine/>
    <w:semiHidden/>
    <w:unhideWhenUsed/>
    <w:qFormat/>
    <w:rsid w:val="008E4857"/>
    <w:pPr>
      <w:tabs>
        <w:tab w:val="left" w:pos="360"/>
        <w:tab w:val="right" w:leader="dot" w:pos="9720"/>
      </w:tabs>
      <w:ind w:left="360" w:hanging="360"/>
    </w:pPr>
  </w:style>
  <w:style w:type="paragraph" w:styleId="ListParagraph">
    <w:name w:val="List Paragraph"/>
    <w:basedOn w:val="Normal"/>
    <w:uiPriority w:val="34"/>
    <w:qFormat/>
    <w:rsid w:val="00116198"/>
    <w:pPr>
      <w:ind w:left="720"/>
      <w:contextualSpacing/>
    </w:pPr>
  </w:style>
  <w:style w:type="paragraph" w:styleId="FootnoteText">
    <w:name w:val="footnote text"/>
    <w:basedOn w:val="Normal"/>
    <w:link w:val="FootnoteTextChar"/>
    <w:uiPriority w:val="99"/>
    <w:semiHidden/>
    <w:unhideWhenUsed/>
    <w:rsid w:val="00782AB0"/>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782AB0"/>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782A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743287">
      <w:bodyDiv w:val="1"/>
      <w:marLeft w:val="0"/>
      <w:marRight w:val="0"/>
      <w:marTop w:val="0"/>
      <w:marBottom w:val="0"/>
      <w:divBdr>
        <w:top w:val="none" w:sz="0" w:space="0" w:color="auto"/>
        <w:left w:val="none" w:sz="0" w:space="0" w:color="auto"/>
        <w:bottom w:val="none" w:sz="0" w:space="0" w:color="auto"/>
        <w:right w:val="none" w:sz="0" w:space="0" w:color="auto"/>
      </w:divBdr>
    </w:div>
    <w:div w:id="385229475">
      <w:bodyDiv w:val="1"/>
      <w:marLeft w:val="0"/>
      <w:marRight w:val="0"/>
      <w:marTop w:val="0"/>
      <w:marBottom w:val="0"/>
      <w:divBdr>
        <w:top w:val="none" w:sz="0" w:space="0" w:color="auto"/>
        <w:left w:val="none" w:sz="0" w:space="0" w:color="auto"/>
        <w:bottom w:val="none" w:sz="0" w:space="0" w:color="auto"/>
        <w:right w:val="none" w:sz="0" w:space="0" w:color="auto"/>
      </w:divBdr>
    </w:div>
    <w:div w:id="530996435">
      <w:bodyDiv w:val="1"/>
      <w:marLeft w:val="0"/>
      <w:marRight w:val="0"/>
      <w:marTop w:val="0"/>
      <w:marBottom w:val="0"/>
      <w:divBdr>
        <w:top w:val="none" w:sz="0" w:space="0" w:color="auto"/>
        <w:left w:val="none" w:sz="0" w:space="0" w:color="auto"/>
        <w:bottom w:val="none" w:sz="0" w:space="0" w:color="auto"/>
        <w:right w:val="none" w:sz="0" w:space="0" w:color="auto"/>
      </w:divBdr>
    </w:div>
    <w:div w:id="1151870086">
      <w:bodyDiv w:val="1"/>
      <w:marLeft w:val="0"/>
      <w:marRight w:val="0"/>
      <w:marTop w:val="0"/>
      <w:marBottom w:val="0"/>
      <w:divBdr>
        <w:top w:val="none" w:sz="0" w:space="0" w:color="auto"/>
        <w:left w:val="none" w:sz="0" w:space="0" w:color="auto"/>
        <w:bottom w:val="none" w:sz="0" w:space="0" w:color="auto"/>
        <w:right w:val="none" w:sz="0" w:space="0" w:color="auto"/>
      </w:divBdr>
    </w:div>
    <w:div w:id="188417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D229A30EC01D14EB5BCFF75C72BC34D" ma:contentTypeVersion="11" ma:contentTypeDescription="Create a new document." ma:contentTypeScope="" ma:versionID="3e7ce846b7930c652e69bbf7447a4b37">
  <xsd:schema xmlns:xsd="http://www.w3.org/2001/XMLSchema" xmlns:xs="http://www.w3.org/2001/XMLSchema" xmlns:p="http://schemas.microsoft.com/office/2006/metadata/properties" xmlns:ns2="a2539562-ddd8-488a-885a-8ecd59d98095" xmlns:ns3="352b7175-9271-442d-942c-05fd62ce5f94" targetNamespace="http://schemas.microsoft.com/office/2006/metadata/properties" ma:root="true" ma:fieldsID="09a1d974c74ece39eb431902429fadbb" ns2:_="" ns3:_="">
    <xsd:import namespace="a2539562-ddd8-488a-885a-8ecd59d98095"/>
    <xsd:import namespace="352b7175-9271-442d-942c-05fd62ce5f9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39562-ddd8-488a-885a-8ecd59d98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c7bd71-0de2-450a-8d3d-78c5334383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b7175-9271-442d-942c-05fd62ce5f9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77e480f-4fda-43c8-bf75-9a4a41eae6a1}" ma:internalName="TaxCatchAll" ma:showField="CatchAllData" ma:web="352b7175-9271-442d-942c-05fd62ce5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539562-ddd8-488a-885a-8ecd59d98095">
      <Terms xmlns="http://schemas.microsoft.com/office/infopath/2007/PartnerControls"/>
    </lcf76f155ced4ddcb4097134ff3c332f>
    <TaxCatchAll xmlns="352b7175-9271-442d-942c-05fd62ce5f94" xsi:nil="true"/>
  </documentManagement>
</p:properties>
</file>

<file path=customXml/itemProps1.xml><?xml version="1.0" encoding="utf-8"?>
<ds:datastoreItem xmlns:ds="http://schemas.openxmlformats.org/officeDocument/2006/customXml" ds:itemID="{55AF31DF-AA05-49A8-92CA-2CA5EC7FDDC2}">
  <ds:schemaRefs>
    <ds:schemaRef ds:uri="http://schemas.openxmlformats.org/officeDocument/2006/bibliography"/>
  </ds:schemaRefs>
</ds:datastoreItem>
</file>

<file path=customXml/itemProps2.xml><?xml version="1.0" encoding="utf-8"?>
<ds:datastoreItem xmlns:ds="http://schemas.openxmlformats.org/officeDocument/2006/customXml" ds:itemID="{A0853523-FFBA-4C85-BB0C-30C41A2BB5BA}"/>
</file>

<file path=customXml/itemProps3.xml><?xml version="1.0" encoding="utf-8"?>
<ds:datastoreItem xmlns:ds="http://schemas.openxmlformats.org/officeDocument/2006/customXml" ds:itemID="{14737361-F313-4434-BB75-34678A88DE8D}"/>
</file>

<file path=customXml/itemProps4.xml><?xml version="1.0" encoding="utf-8"?>
<ds:datastoreItem xmlns:ds="http://schemas.openxmlformats.org/officeDocument/2006/customXml" ds:itemID="{1A86DADE-D5FC-4219-A092-28C1D073CEE0}"/>
</file>

<file path=docProps/app.xml><?xml version="1.0" encoding="utf-8"?>
<Properties xmlns="http://schemas.openxmlformats.org/officeDocument/2006/extended-properties" xmlns:vt="http://schemas.openxmlformats.org/officeDocument/2006/docPropsVTypes">
  <Template>Normal.dotm</Template>
  <TotalTime>103</TotalTime>
  <Pages>11</Pages>
  <Words>2972</Words>
  <Characters>16946</Characters>
  <Application>Microsoft Office Word</Application>
  <DocSecurity>0</DocSecurity>
  <Lines>141</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IAEA</Company>
  <LinksUpToDate>false</LinksUpToDate>
  <CharactersWithSpaces>19879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RONCERO MARTIN, Jose Miguel</dc:creator>
  <cp:lastModifiedBy>Alexya Vida Perez</cp:lastModifiedBy>
  <cp:revision>72</cp:revision>
  <cp:lastPrinted>2016-03-23T08:09:00Z</cp:lastPrinted>
  <dcterms:created xsi:type="dcterms:W3CDTF">2019-01-20T18:35:00Z</dcterms:created>
  <dcterms:modified xsi:type="dcterms:W3CDTF">2022-03-18T14:43:00Z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0x0101004D229A30EC01D14EB5BCFF75C72BC34D</vt:lpwstr>
  </property>
  <property fmtid="{D5CDD505-2E9C-101B-9397-08002B2CF9AE}" pid="3" name="Order">
    <vt:r8>100</vt:r8>
  </property>
</Properties>
</file>